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821F6" w14:textId="77777777" w:rsidR="00C45E61" w:rsidRPr="00C45E61" w:rsidRDefault="001B70F8" w:rsidP="00C45E61">
      <w:pPr>
        <w:pStyle w:val="LFTHeading1"/>
      </w:pPr>
      <w:bookmarkStart w:id="0" w:name="_Toc417499065"/>
      <w:bookmarkStart w:id="1" w:name="_Toc417499114"/>
      <w:bookmarkStart w:id="2" w:name="_Toc418878291"/>
      <w:r w:rsidRPr="007C1D3F">
        <w:t xml:space="preserve">Section </w:t>
      </w:r>
      <w:r w:rsidR="006F426F">
        <w:t>7</w:t>
      </w:r>
      <w:r w:rsidRPr="007C1D3F">
        <w:br/>
      </w:r>
      <w:bookmarkEnd w:id="0"/>
      <w:bookmarkEnd w:id="1"/>
      <w:bookmarkEnd w:id="2"/>
      <w:r w:rsidR="006F426F">
        <w:t>Implementation</w:t>
      </w:r>
    </w:p>
    <w:p w14:paraId="63EB84DA" w14:textId="58D38DD4" w:rsidR="006F426F" w:rsidRDefault="006F426F" w:rsidP="006F426F">
      <w:pPr>
        <w:pStyle w:val="LFTBody"/>
      </w:pPr>
      <w:bookmarkStart w:id="3" w:name="_Toc417499066"/>
      <w:bookmarkStart w:id="4" w:name="_Toc417499115"/>
      <w:bookmarkStart w:id="5" w:name="_Toc418878292"/>
      <w:r>
        <w:t xml:space="preserve">The </w:t>
      </w:r>
      <w:r w:rsidR="00907A14">
        <w:t xml:space="preserve">revision of the </w:t>
      </w:r>
      <w:r>
        <w:t xml:space="preserve">Lake Elsinore </w:t>
      </w:r>
      <w:r w:rsidR="00907A14">
        <w:t xml:space="preserve">and Canyon Lake nutrient </w:t>
      </w:r>
      <w:r>
        <w:t>TMDL</w:t>
      </w:r>
      <w:r w:rsidR="00907A14">
        <w:t>s includes</w:t>
      </w:r>
      <w:r>
        <w:t xml:space="preserve"> implementation requirements designed to continue progress toward returning water quality to a reference condition for each lake segment. </w:t>
      </w:r>
      <w:r w:rsidR="00907A14">
        <w:t>For almost two</w:t>
      </w:r>
      <w:r>
        <w:t xml:space="preserve"> decades, a combination of watershed and in-lake controls have been implemented by individual organizations or through collaboration by multiple agencies. </w:t>
      </w:r>
      <w:r w:rsidR="00907A14">
        <w:t>This section evaluates w</w:t>
      </w:r>
      <w:r>
        <w:t xml:space="preserve">ater quality improvements achieved from implementation of these controls </w:t>
      </w:r>
      <w:r w:rsidR="00907A14">
        <w:t>and</w:t>
      </w:r>
      <w:r>
        <w:t xml:space="preserve"> compare</w:t>
      </w:r>
      <w:r w:rsidR="00907A14">
        <w:t>s them</w:t>
      </w:r>
      <w:r w:rsidR="00137C16">
        <w:t xml:space="preserve"> with potential</w:t>
      </w:r>
      <w:r>
        <w:t xml:space="preserve"> nutrient reductions from different sources to determine whether enhancements to existing measures and</w:t>
      </w:r>
      <w:r w:rsidR="002618DE">
        <w:t>/</w:t>
      </w:r>
      <w:r>
        <w:t xml:space="preserve">or supplemental projects are needed for each lake segment to comply with WLAs and </w:t>
      </w:r>
      <w:r w:rsidR="002618DE">
        <w:t xml:space="preserve">LAs or in-lake response </w:t>
      </w:r>
      <w:r>
        <w:t xml:space="preserve">targets </w:t>
      </w:r>
      <w:r w:rsidR="002618DE">
        <w:t xml:space="preserve">established </w:t>
      </w:r>
      <w:r>
        <w:t xml:space="preserve">in the revised TMDL. </w:t>
      </w:r>
      <w:r w:rsidR="002618DE">
        <w:t xml:space="preserve">Based on the outcome of this analysis, a TMDL implementation program was developed as described in the </w:t>
      </w:r>
      <w:r>
        <w:t>following sections:</w:t>
      </w:r>
    </w:p>
    <w:p w14:paraId="5D5478A9" w14:textId="4D240A44" w:rsidR="006F426F" w:rsidRDefault="006F426F" w:rsidP="006F426F">
      <w:pPr>
        <w:pStyle w:val="LFTBullet1"/>
        <w:numPr>
          <w:ilvl w:val="0"/>
          <w:numId w:val="7"/>
        </w:numPr>
      </w:pPr>
      <w:r>
        <w:rPr>
          <w:i/>
        </w:rPr>
        <w:t xml:space="preserve">Section 7.1 – Reasonable Assurance Analysis </w:t>
      </w:r>
      <w:r w:rsidR="002618DE">
        <w:rPr>
          <w:i/>
        </w:rPr>
        <w:t xml:space="preserve">(RAA) </w:t>
      </w:r>
      <w:r>
        <w:rPr>
          <w:i/>
        </w:rPr>
        <w:t>Approach</w:t>
      </w:r>
      <w:r>
        <w:t>: Implementation of water quality controls is needed to return each lake segment to a condition approximated for a reference watershed. This section provides the framework for demonstration of compliance with the revised TMDL through ongoing implementation of existing controls and incorporation of supplemental projects as needed.</w:t>
      </w:r>
    </w:p>
    <w:p w14:paraId="0CA5C097" w14:textId="5C9591C6" w:rsidR="006F426F" w:rsidRDefault="006F426F" w:rsidP="006F426F">
      <w:pPr>
        <w:pStyle w:val="LFTBullet1"/>
        <w:numPr>
          <w:ilvl w:val="0"/>
          <w:numId w:val="7"/>
        </w:numPr>
      </w:pPr>
      <w:r>
        <w:rPr>
          <w:i/>
        </w:rPr>
        <w:t xml:space="preserve">Section 7.2 – Review of </w:t>
      </w:r>
      <w:r w:rsidR="00F56287">
        <w:rPr>
          <w:i/>
        </w:rPr>
        <w:t>Past and Present Water Quality Control Efforts</w:t>
      </w:r>
      <w:r>
        <w:t xml:space="preserve">: </w:t>
      </w:r>
      <w:r w:rsidR="00F56287">
        <w:t xml:space="preserve">Water quality control activities and studies have been ongoing in the San Jacinto River watershed for many years. The outcomes from these varied efforts has led to a comprehensive </w:t>
      </w:r>
      <w:r>
        <w:t xml:space="preserve">scientific understanding </w:t>
      </w:r>
      <w:r w:rsidR="00F56287">
        <w:t>of the characteristics and dynamics of Lake Elsinore and Canyon Lake.</w:t>
      </w:r>
      <w:r>
        <w:t xml:space="preserve"> This section summarizes findings from prior </w:t>
      </w:r>
      <w:r w:rsidR="00F56287">
        <w:t xml:space="preserve">water quality </w:t>
      </w:r>
      <w:r>
        <w:t xml:space="preserve">alternatives analyses and describes existing projects that have been implemented to date. </w:t>
      </w:r>
      <w:r w:rsidR="00F56287">
        <w:t>In addition, t</w:t>
      </w:r>
      <w:r>
        <w:t xml:space="preserve">he models developed for the </w:t>
      </w:r>
      <w:r w:rsidR="002618DE">
        <w:t xml:space="preserve">TMDL’s </w:t>
      </w:r>
      <w:r>
        <w:t>source assessment and linkage analysis (</w:t>
      </w:r>
      <w:r w:rsidR="00F56287">
        <w:t>Section</w:t>
      </w:r>
      <w:r>
        <w:t xml:space="preserve">s 4 and 5, respectively) are used here to quantify expected load reductions and </w:t>
      </w:r>
      <w:r w:rsidR="00F56287">
        <w:t xml:space="preserve">the </w:t>
      </w:r>
      <w:r>
        <w:t>in-lake water quality response</w:t>
      </w:r>
      <w:r w:rsidR="002618DE">
        <w:t xml:space="preserve"> </w:t>
      </w:r>
      <w:r>
        <w:t xml:space="preserve">from ongoing implementation of existing projects. </w:t>
      </w:r>
      <w:r w:rsidR="00F56287">
        <w:t xml:space="preserve">Based </w:t>
      </w:r>
      <w:r w:rsidR="0083163E">
        <w:t>on the outcome of this analysis, t</w:t>
      </w:r>
      <w:r>
        <w:t xml:space="preserve">his section presents the scientific basis for estimating future water quality benefits that will be </w:t>
      </w:r>
      <w:r w:rsidR="0083163E">
        <w:t>accrued</w:t>
      </w:r>
      <w:r>
        <w:t xml:space="preserve"> from the continued implementation of existing </w:t>
      </w:r>
      <w:r w:rsidR="0083163E">
        <w:t>water quality control efforts</w:t>
      </w:r>
      <w:r>
        <w:t xml:space="preserve">.  </w:t>
      </w:r>
    </w:p>
    <w:p w14:paraId="4DDA287D" w14:textId="483A790A" w:rsidR="006F426F" w:rsidRPr="00C5798C" w:rsidRDefault="006F426F" w:rsidP="006F426F">
      <w:pPr>
        <w:pStyle w:val="LFTBullet1"/>
        <w:numPr>
          <w:ilvl w:val="0"/>
          <w:numId w:val="7"/>
        </w:numPr>
      </w:pPr>
      <w:r>
        <w:rPr>
          <w:i/>
        </w:rPr>
        <w:t>Section 7.3 – Supplemental Project Concepts:</w:t>
      </w:r>
      <w:r w:rsidRPr="0084510E">
        <w:t xml:space="preserve"> The </w:t>
      </w:r>
      <w:r w:rsidR="002618DE">
        <w:t>RAA</w:t>
      </w:r>
      <w:r w:rsidRPr="0084510E">
        <w:t xml:space="preserve"> shows that</w:t>
      </w:r>
      <w:r>
        <w:t xml:space="preserve"> enhancements to existing controls or new</w:t>
      </w:r>
      <w:r w:rsidRPr="0084510E">
        <w:t xml:space="preserve"> supplemental projects </w:t>
      </w:r>
      <w:r w:rsidR="002618DE">
        <w:t>may</w:t>
      </w:r>
      <w:r>
        <w:t xml:space="preserve"> be</w:t>
      </w:r>
      <w:r w:rsidRPr="0084510E">
        <w:t xml:space="preserve"> needed in all three lake segments to meet the revised TMDL numeric t</w:t>
      </w:r>
      <w:r w:rsidR="0083163E">
        <w:t xml:space="preserve">argets. This section provides an overview </w:t>
      </w:r>
      <w:r w:rsidRPr="0084510E">
        <w:t xml:space="preserve">of potential </w:t>
      </w:r>
      <w:r>
        <w:t xml:space="preserve">supplemental </w:t>
      </w:r>
      <w:r w:rsidRPr="0084510E">
        <w:t>projects for water quality improvement</w:t>
      </w:r>
      <w:r w:rsidR="0083163E">
        <w:t xml:space="preserve"> that could be considered for implementation in the future</w:t>
      </w:r>
      <w:r w:rsidRPr="0084510E">
        <w:t xml:space="preserve">. Project concepts are described briefly </w:t>
      </w:r>
      <w:r w:rsidR="0083163E">
        <w:t>and evaluated based on t</w:t>
      </w:r>
      <w:r w:rsidRPr="0084510E">
        <w:t xml:space="preserve">he type of benefits expected, applicability to each lake segment, technical feasibility, and order of magnitude cost. </w:t>
      </w:r>
    </w:p>
    <w:p w14:paraId="45500FC3" w14:textId="60F8C6A1" w:rsidR="00304691" w:rsidRDefault="006F426F" w:rsidP="006F426F">
      <w:pPr>
        <w:pStyle w:val="LFTBullet1"/>
        <w:numPr>
          <w:ilvl w:val="0"/>
          <w:numId w:val="7"/>
        </w:numPr>
      </w:pPr>
      <w:r>
        <w:rPr>
          <w:i/>
        </w:rPr>
        <w:t>Section 7.4 -</w:t>
      </w:r>
      <w:r w:rsidR="00907A14">
        <w:rPr>
          <w:i/>
        </w:rPr>
        <w:t xml:space="preserve"> Program of Implementation</w:t>
      </w:r>
      <w:r w:rsidRPr="006F426F">
        <w:rPr>
          <w:i/>
        </w:rPr>
        <w:t xml:space="preserve">: </w:t>
      </w:r>
      <w:r w:rsidRPr="006F426F">
        <w:t xml:space="preserve">This section </w:t>
      </w:r>
      <w:r w:rsidR="002618DE">
        <w:t>describes the phased implementation framework that began with the adoption of the original nutrient TMDLs and continues under the revised TMDLs. Moving forward, the program of implementation includes a</w:t>
      </w:r>
      <w:r w:rsidRPr="006F426F">
        <w:t xml:space="preserve"> list of implementation actions, milestones for completion and</w:t>
      </w:r>
      <w:r w:rsidR="002618DE">
        <w:t xml:space="preserve"> entity (</w:t>
      </w:r>
      <w:proofErr w:type="spellStart"/>
      <w:r w:rsidR="002618DE">
        <w:t>ies</w:t>
      </w:r>
      <w:proofErr w:type="spellEnd"/>
      <w:r w:rsidR="002618DE">
        <w:t xml:space="preserve">) responsible for their </w:t>
      </w:r>
      <w:r w:rsidR="002618DE">
        <w:lastRenderedPageBreak/>
        <w:t>implementation</w:t>
      </w:r>
      <w:r w:rsidRPr="006F426F">
        <w:t xml:space="preserve">. The </w:t>
      </w:r>
      <w:r w:rsidR="00323265">
        <w:t>program of implementation is</w:t>
      </w:r>
      <w:r w:rsidRPr="006F426F">
        <w:t xml:space="preserve"> intended to ensure continued </w:t>
      </w:r>
      <w:r w:rsidR="00323265" w:rsidRPr="006F426F">
        <w:t>application</w:t>
      </w:r>
      <w:r w:rsidRPr="006F426F">
        <w:t xml:space="preserve"> of existing </w:t>
      </w:r>
      <w:r w:rsidR="00323265">
        <w:t xml:space="preserve">water quality </w:t>
      </w:r>
      <w:r w:rsidRPr="006F426F">
        <w:t>controls (modified as needed), timely development of supplemental project plans</w:t>
      </w:r>
      <w:r w:rsidR="00323265">
        <w:t xml:space="preserve"> (</w:t>
      </w:r>
      <w:r w:rsidR="002618DE">
        <w:t>where needed</w:t>
      </w:r>
      <w:r w:rsidR="00323265">
        <w:t>)</w:t>
      </w:r>
      <w:r w:rsidR="002618DE">
        <w:t>,</w:t>
      </w:r>
      <w:r w:rsidR="00323265">
        <w:t xml:space="preserve"> </w:t>
      </w:r>
      <w:r w:rsidRPr="006F426F">
        <w:t xml:space="preserve">completion of targeted studies </w:t>
      </w:r>
      <w:r w:rsidR="002618DE">
        <w:t>recommended</w:t>
      </w:r>
      <w:r w:rsidRPr="006F426F">
        <w:t xml:space="preserve"> to further validate the scientific basis for the TMDL revision</w:t>
      </w:r>
      <w:r w:rsidR="00323265">
        <w:t xml:space="preserve">, required revisions to </w:t>
      </w:r>
      <w:r w:rsidRPr="006F426F">
        <w:t>existing w</w:t>
      </w:r>
      <w:r w:rsidR="002618DE">
        <w:t>aste discharge requirements</w:t>
      </w:r>
      <w:r w:rsidR="00323265">
        <w:t xml:space="preserve"> and management plans, and execution of an appropriate surveillance and monitoring program</w:t>
      </w:r>
      <w:r>
        <w:t>.</w:t>
      </w:r>
      <w:r w:rsidR="00304691" w:rsidRPr="006F426F">
        <w:t xml:space="preserve"> </w:t>
      </w:r>
    </w:p>
    <w:p w14:paraId="2B798934" w14:textId="77777777" w:rsidR="006F426F" w:rsidRDefault="006F426F" w:rsidP="006F426F">
      <w:pPr>
        <w:pStyle w:val="LFTHeading2"/>
      </w:pPr>
      <w:r>
        <w:t>7.1 Reasonable Assurance Analysis Approach</w:t>
      </w:r>
    </w:p>
    <w:p w14:paraId="70914FCD" w14:textId="77777777" w:rsidR="006F426F" w:rsidRDefault="006F426F" w:rsidP="006F426F">
      <w:pPr>
        <w:pStyle w:val="LFTHeading3"/>
      </w:pPr>
      <w:r>
        <w:t>7.1.1 Framework</w:t>
      </w:r>
    </w:p>
    <w:p w14:paraId="79A1CEE8" w14:textId="18B6EF0E" w:rsidR="00ED3E12" w:rsidRDefault="006F426F" w:rsidP="006F426F">
      <w:pPr>
        <w:pStyle w:val="LFTBody"/>
      </w:pPr>
      <w:r>
        <w:t>Implementation actions are required to return water quality in Lake Elsinore and Canyon Lake</w:t>
      </w:r>
      <w:r w:rsidR="00323265">
        <w:t xml:space="preserve"> (</w:t>
      </w:r>
      <w:r>
        <w:t>Main Lake and East Bay</w:t>
      </w:r>
      <w:r w:rsidR="00323265">
        <w:t>)</w:t>
      </w:r>
      <w:r>
        <w:t xml:space="preserve"> to conditions representative of a reference watershed condition. The TMDL numeric targets are expressed as CDFs of expected chlorophyll-</w:t>
      </w:r>
      <w:r w:rsidRPr="00323265">
        <w:rPr>
          <w:i/>
        </w:rPr>
        <w:t>a</w:t>
      </w:r>
      <w:r>
        <w:t xml:space="preserve">, DO, and ammonia in each lake segment for a reference watershed condition. </w:t>
      </w:r>
      <w:r w:rsidR="00323265">
        <w:t>M</w:t>
      </w:r>
      <w:r>
        <w:t xml:space="preserve">ultiple pathways </w:t>
      </w:r>
      <w:r w:rsidR="00323265">
        <w:t xml:space="preserve">exist </w:t>
      </w:r>
      <w:r>
        <w:t>to achieve a range of lake water quality in the future</w:t>
      </w:r>
      <w:r w:rsidR="00977F81">
        <w:t>;</w:t>
      </w:r>
      <w:r w:rsidR="00323265">
        <w:t xml:space="preserve"> however, t</w:t>
      </w:r>
      <w:r>
        <w:t xml:space="preserve">wo general strategies </w:t>
      </w:r>
      <w:r w:rsidR="00323265">
        <w:t>are being employed: either (</w:t>
      </w:r>
      <w:r>
        <w:t xml:space="preserve">1) reduction of </w:t>
      </w:r>
      <w:r w:rsidR="007641CA">
        <w:t xml:space="preserve">external </w:t>
      </w:r>
      <w:r>
        <w:t xml:space="preserve">nutrient loads to achieve </w:t>
      </w:r>
      <w:r w:rsidR="00323265">
        <w:t>WLAs and LAs</w:t>
      </w:r>
      <w:r>
        <w:t xml:space="preserve"> and in turn response targets, or </w:t>
      </w:r>
      <w:r w:rsidR="00323265">
        <w:t>(</w:t>
      </w:r>
      <w:r>
        <w:t xml:space="preserve">2) implementation of </w:t>
      </w:r>
      <w:r w:rsidR="00323265">
        <w:t>water quality controls</w:t>
      </w:r>
      <w:r>
        <w:t xml:space="preserve"> that directly affect the response targets in the lakes. </w:t>
      </w:r>
    </w:p>
    <w:p w14:paraId="7D8D5401" w14:textId="2D0063A5" w:rsidR="00C614CA" w:rsidRDefault="006F426F" w:rsidP="00C614CA">
      <w:pPr>
        <w:pStyle w:val="LFTBody"/>
      </w:pPr>
      <w:r w:rsidRPr="006F426F">
        <w:rPr>
          <w:b/>
        </w:rPr>
        <w:t>Figure 7-1</w:t>
      </w:r>
      <w:r>
        <w:t xml:space="preserve"> </w:t>
      </w:r>
      <w:r w:rsidR="00D045AB">
        <w:t>illustrates the</w:t>
      </w:r>
      <w:r>
        <w:t xml:space="preserve"> </w:t>
      </w:r>
      <w:r w:rsidR="00323265">
        <w:t xml:space="preserve">two general implementation </w:t>
      </w:r>
      <w:r>
        <w:t>strategies</w:t>
      </w:r>
      <w:r w:rsidR="00323265">
        <w:t xml:space="preserve"> employed to achieve </w:t>
      </w:r>
      <w:r>
        <w:t>water quality that meets the TMDL numeric targets. Existing and</w:t>
      </w:r>
      <w:r w:rsidR="00323265">
        <w:t xml:space="preserve"> ongoing implementation activities for each </w:t>
      </w:r>
      <w:r>
        <w:t xml:space="preserve">lake and </w:t>
      </w:r>
      <w:r w:rsidR="00323265">
        <w:t xml:space="preserve">their respective </w:t>
      </w:r>
      <w:r>
        <w:t xml:space="preserve">watersheds have spanned </w:t>
      </w:r>
      <w:proofErr w:type="gramStart"/>
      <w:r>
        <w:t>both of these</w:t>
      </w:r>
      <w:proofErr w:type="gramEnd"/>
      <w:r>
        <w:t xml:space="preserve"> strategies, including</w:t>
      </w:r>
      <w:r w:rsidR="00323265">
        <w:t xml:space="preserve"> (a) implementation of</w:t>
      </w:r>
      <w:r>
        <w:t xml:space="preserve"> external nutrient control</w:t>
      </w:r>
      <w:r w:rsidR="00323265">
        <w:t xml:space="preserve">s; and (b) application of </w:t>
      </w:r>
      <w:r>
        <w:t xml:space="preserve">direct controls </w:t>
      </w:r>
      <w:r w:rsidR="00323265">
        <w:t>to manage</w:t>
      </w:r>
      <w:r>
        <w:t xml:space="preserve"> algae, nutrients, </w:t>
      </w:r>
      <w:r w:rsidR="00111E48">
        <w:t xml:space="preserve">oxygen, </w:t>
      </w:r>
      <w:r>
        <w:t>and</w:t>
      </w:r>
      <w:r w:rsidR="00177126">
        <w:t>/or</w:t>
      </w:r>
      <w:r>
        <w:t xml:space="preserve"> hydrology within </w:t>
      </w:r>
      <w:r w:rsidR="00177126">
        <w:t>the</w:t>
      </w:r>
      <w:r>
        <w:t xml:space="preserve"> lakes</w:t>
      </w:r>
      <w:r w:rsidR="00C614CA">
        <w:t>, where it is infeasible, impracticable or unreasonable to rely on source control as the primary water quality management tool</w:t>
      </w:r>
      <w:r>
        <w:t xml:space="preserve">. </w:t>
      </w:r>
    </w:p>
    <w:p w14:paraId="42FCC040" w14:textId="30E6877E" w:rsidR="00C614CA" w:rsidRDefault="006C18AF" w:rsidP="006C18AF">
      <w:pPr>
        <w:pStyle w:val="LFTBody"/>
        <w:spacing w:after="120"/>
      </w:pPr>
      <w:r>
        <w:rPr>
          <w:noProof/>
        </w:rPr>
        <w:drawing>
          <wp:inline distT="0" distB="0" distL="0" distR="0" wp14:anchorId="503C1ABB" wp14:editId="3BC0FAEE">
            <wp:extent cx="6210300" cy="28854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807" cy="2908454"/>
                    </a:xfrm>
                    <a:prstGeom prst="rect">
                      <a:avLst/>
                    </a:prstGeom>
                    <a:noFill/>
                  </pic:spPr>
                </pic:pic>
              </a:graphicData>
            </a:graphic>
          </wp:inline>
        </w:drawing>
      </w:r>
    </w:p>
    <w:p w14:paraId="179AFE19" w14:textId="3204CF31" w:rsidR="006F426F" w:rsidRDefault="006F426F" w:rsidP="006C18AF">
      <w:pPr>
        <w:pStyle w:val="LFTCaption"/>
        <w:spacing w:after="60"/>
      </w:pPr>
      <w:r w:rsidRPr="006F426F">
        <w:t xml:space="preserve">Figure 7-1. Alternative </w:t>
      </w:r>
      <w:r w:rsidR="00F064FD">
        <w:t>Pathways for Implementation Actions (colored boxes) to Achieve Compliance with TMDL Numeric T</w:t>
      </w:r>
      <w:r w:rsidRPr="006F426F">
        <w:t>argets</w:t>
      </w:r>
    </w:p>
    <w:p w14:paraId="6A23FD47" w14:textId="77777777" w:rsidR="00DE1565" w:rsidRDefault="00DE1565" w:rsidP="006F426F">
      <w:pPr>
        <w:pStyle w:val="LFTHeading3"/>
      </w:pPr>
    </w:p>
    <w:p w14:paraId="5B83BD7F" w14:textId="1499C4EA" w:rsidR="006F426F" w:rsidRDefault="006F426F" w:rsidP="006F426F">
      <w:pPr>
        <w:pStyle w:val="LFTHeading3"/>
      </w:pPr>
      <w:bookmarkStart w:id="6" w:name="_GoBack"/>
      <w:bookmarkEnd w:id="6"/>
      <w:r>
        <w:t>7.1.2 Canyon Lake RAA Approach</w:t>
      </w:r>
    </w:p>
    <w:p w14:paraId="68099610" w14:textId="5BD918A0" w:rsidR="006F426F" w:rsidRPr="00836C46" w:rsidRDefault="006F426F" w:rsidP="006F426F">
      <w:pPr>
        <w:pStyle w:val="LFTBody"/>
      </w:pPr>
      <w:r>
        <w:t>In Canyon Lake, the RAA compares current nutrient loads</w:t>
      </w:r>
      <w:r w:rsidR="00177126">
        <w:t xml:space="preserve"> from the watershed</w:t>
      </w:r>
      <w:r>
        <w:t xml:space="preserve"> (see </w:t>
      </w:r>
      <w:r w:rsidR="00337E80">
        <w:t>Section</w:t>
      </w:r>
      <w:r>
        <w:t xml:space="preserve"> 4) with allocations </w:t>
      </w:r>
      <w:r w:rsidR="00177126">
        <w:t xml:space="preserve">applicable to </w:t>
      </w:r>
      <w:r>
        <w:t>a reference watershed (</w:t>
      </w:r>
      <w:r w:rsidR="00337E80">
        <w:t>Section</w:t>
      </w:r>
      <w:r>
        <w:t xml:space="preserve"> 6) to determine the excess nutrient </w:t>
      </w:r>
      <w:r>
        <w:lastRenderedPageBreak/>
        <w:t xml:space="preserve">loading to the lakes </w:t>
      </w:r>
      <w:r w:rsidR="00177126">
        <w:t xml:space="preserve">that should </w:t>
      </w:r>
      <w:r>
        <w:t>be reduced by either source controls or by offsetting int</w:t>
      </w:r>
      <w:r w:rsidR="00177126">
        <w:t>ernal loads. This nutrient mass-</w:t>
      </w:r>
      <w:r>
        <w:t xml:space="preserve">based RAA strategy is sufficient </w:t>
      </w:r>
      <w:r w:rsidR="00205FED">
        <w:t xml:space="preserve">to prevent “excess algae growth” </w:t>
      </w:r>
      <w:r>
        <w:t>in Canyon Lake</w:t>
      </w:r>
      <w:r w:rsidRPr="00836C46">
        <w:t xml:space="preserve">. </w:t>
      </w:r>
      <w:r w:rsidR="00836C46" w:rsidRPr="00836C46">
        <w:t>Section 7.2.4</w:t>
      </w:r>
      <w:r w:rsidRPr="00836C46">
        <w:t>.</w:t>
      </w:r>
      <w:r w:rsidR="00177126" w:rsidRPr="00836C46">
        <w:t>1</w:t>
      </w:r>
      <w:r w:rsidRPr="00836C46">
        <w:t xml:space="preserve"> </w:t>
      </w:r>
      <w:r w:rsidR="00177126" w:rsidRPr="00836C46">
        <w:t>below establishes</w:t>
      </w:r>
      <w:r w:rsidRPr="00836C46">
        <w:t xml:space="preserve"> a nutrient</w:t>
      </w:r>
      <w:r w:rsidR="00177126" w:rsidRPr="00836C46">
        <w:t>-</w:t>
      </w:r>
      <w:r w:rsidRPr="00836C46">
        <w:t>focused RAA fo</w:t>
      </w:r>
      <w:r w:rsidR="00177126" w:rsidRPr="00836C46">
        <w:t>r phosphorus in Canyon Lake as the</w:t>
      </w:r>
      <w:r w:rsidRPr="00836C46">
        <w:t xml:space="preserve"> means to estimate the amount of alum that may</w:t>
      </w:r>
      <w:r w:rsidR="00177126" w:rsidRPr="00836C46">
        <w:t xml:space="preserve"> be applied to</w:t>
      </w:r>
      <w:r w:rsidRPr="00836C46">
        <w:t xml:space="preserve"> effectively reduce internal loads to offset watershed phosphorus loading </w:t>
      </w:r>
      <w:proofErr w:type="gramStart"/>
      <w:r w:rsidRPr="00836C46">
        <w:t>in excess of</w:t>
      </w:r>
      <w:proofErr w:type="gramEnd"/>
      <w:r w:rsidR="00177126" w:rsidRPr="00836C46">
        <w:t xml:space="preserve"> the</w:t>
      </w:r>
      <w:r w:rsidRPr="00836C46">
        <w:t xml:space="preserve"> </w:t>
      </w:r>
      <w:r w:rsidR="00177126" w:rsidRPr="00836C46">
        <w:t xml:space="preserve">allowable </w:t>
      </w:r>
      <w:r w:rsidRPr="00836C46">
        <w:t xml:space="preserve">allocation. </w:t>
      </w:r>
    </w:p>
    <w:p w14:paraId="52CED75A" w14:textId="77777777" w:rsidR="006F426F" w:rsidRPr="00836C46" w:rsidRDefault="006F426F" w:rsidP="006F426F">
      <w:pPr>
        <w:pStyle w:val="LFTHeading3"/>
      </w:pPr>
      <w:r w:rsidRPr="00836C46">
        <w:t>7.1.3 Lake Elsinore RAA Approach</w:t>
      </w:r>
    </w:p>
    <w:p w14:paraId="7F1CA07D" w14:textId="371F2400" w:rsidR="006F426F" w:rsidRDefault="006F426F" w:rsidP="006F426F">
      <w:pPr>
        <w:pStyle w:val="LFTBody"/>
      </w:pPr>
      <w:r w:rsidRPr="00836C46">
        <w:t xml:space="preserve">For Lake Elsinore, the RAA must account for the collective benefit </w:t>
      </w:r>
      <w:r w:rsidR="00177126" w:rsidRPr="00836C46">
        <w:t>accrued from the implementation of multiple water quality control</w:t>
      </w:r>
      <w:r w:rsidRPr="00836C46">
        <w:t xml:space="preserve"> strategies that have been employed to improve water quality in the lake. For example, construction of the levee and </w:t>
      </w:r>
      <w:r w:rsidR="00177126" w:rsidRPr="00836C46">
        <w:t xml:space="preserve">the </w:t>
      </w:r>
      <w:r w:rsidRPr="00836C46">
        <w:t xml:space="preserve">ongoing </w:t>
      </w:r>
      <w:r w:rsidR="00177126" w:rsidRPr="00836C46">
        <w:t xml:space="preserve">addition of </w:t>
      </w:r>
      <w:r w:rsidRPr="00836C46">
        <w:t xml:space="preserve">reclaimed water </w:t>
      </w:r>
      <w:r w:rsidR="00177126" w:rsidRPr="00836C46">
        <w:t xml:space="preserve">collectively </w:t>
      </w:r>
      <w:r w:rsidRPr="00836C46">
        <w:t xml:space="preserve">alter the natural hydrology of the lake. </w:t>
      </w:r>
      <w:r w:rsidR="00BF2903" w:rsidRPr="00836C46">
        <w:t>These water quality</w:t>
      </w:r>
      <w:r w:rsidR="00BF2903">
        <w:t xml:space="preserve"> benefits are</w:t>
      </w:r>
      <w:r>
        <w:t xml:space="preserve"> evaluated using the Linkage Analysis (see </w:t>
      </w:r>
      <w:r w:rsidR="00337E80">
        <w:t>Section</w:t>
      </w:r>
      <w:r>
        <w:t xml:space="preserve"> 5)</w:t>
      </w:r>
      <w:r w:rsidR="00BF2903">
        <w:t>, which</w:t>
      </w:r>
      <w:r>
        <w:t xml:space="preserve"> is comprised of lake water quality and hydrodynamic models equipped to evaluate the collective water quality benefit from different types of implementation strategies</w:t>
      </w:r>
      <w:r w:rsidR="00BF2903">
        <w:t xml:space="preserve">. The results of these analyses are </w:t>
      </w:r>
      <w:r>
        <w:t>expressed in the form of CDFs for response targets chlorophyll-a, DO, and ammonia</w:t>
      </w:r>
      <w:r w:rsidR="00337E80">
        <w:t xml:space="preserve"> (see Section 3)</w:t>
      </w:r>
      <w:r>
        <w:t xml:space="preserve">. </w:t>
      </w:r>
    </w:p>
    <w:p w14:paraId="0845DD6A" w14:textId="77777777" w:rsidR="006F426F" w:rsidRDefault="006F426F" w:rsidP="006F426F">
      <w:pPr>
        <w:pStyle w:val="LFTHeading3"/>
      </w:pPr>
      <w:r>
        <w:t xml:space="preserve">7.1.4 Adaptive Implementation </w:t>
      </w:r>
    </w:p>
    <w:p w14:paraId="7B4BE4AD" w14:textId="3C0A2CC7" w:rsidR="006F426F" w:rsidRDefault="006F426F" w:rsidP="006F426F">
      <w:pPr>
        <w:pStyle w:val="LFTBody"/>
      </w:pPr>
      <w:r>
        <w:t xml:space="preserve">The process of "adaptive implementation" makes best use of scarce public resources and reduces the risk of unforeseen consequences by emphasizing incremental changes (LECL </w:t>
      </w:r>
      <w:r w:rsidR="00BF2903">
        <w:t xml:space="preserve">Task Force </w:t>
      </w:r>
      <w:r>
        <w:t>2007). Future planning efforts may consider enhancement</w:t>
      </w:r>
      <w:r w:rsidR="00BF2903">
        <w:t>s</w:t>
      </w:r>
      <w:r>
        <w:t xml:space="preserve"> </w:t>
      </w:r>
      <w:r w:rsidR="00BF2903">
        <w:t>to existing projects, prioritization of</w:t>
      </w:r>
      <w:r>
        <w:t xml:space="preserve"> </w:t>
      </w:r>
      <w:r w:rsidR="00BF2903">
        <w:t xml:space="preserve">water quality management </w:t>
      </w:r>
      <w:r>
        <w:t xml:space="preserve">efforts, </w:t>
      </w:r>
      <w:r w:rsidR="00BF2903">
        <w:t>and e</w:t>
      </w:r>
      <w:r>
        <w:t>ncourage</w:t>
      </w:r>
      <w:r w:rsidR="00BF2903">
        <w:t>ment of additional technical studies. These planning efforts must also</w:t>
      </w:r>
      <w:r>
        <w:t xml:space="preserve"> account for </w:t>
      </w:r>
      <w:r w:rsidR="00BF2903">
        <w:t xml:space="preserve">the </w:t>
      </w:r>
      <w:r>
        <w:t xml:space="preserve">timeframe </w:t>
      </w:r>
      <w:r w:rsidR="00BF2903">
        <w:t xml:space="preserve">required </w:t>
      </w:r>
      <w:r>
        <w:t>for in-lake controls to address legacy internal loads.</w:t>
      </w:r>
    </w:p>
    <w:p w14:paraId="2990B164" w14:textId="723A90E0" w:rsidR="006F426F" w:rsidRDefault="006F426F" w:rsidP="006F426F">
      <w:pPr>
        <w:pStyle w:val="LFTBody"/>
      </w:pPr>
      <w:r>
        <w:t xml:space="preserve">The RAAs for Lake Elsinore and Canyon Lake quantify the expected need for enhancements to existing projects or implementation of supplemental projects based upon the best available science </w:t>
      </w:r>
      <w:r w:rsidR="00B43FD8">
        <w:t xml:space="preserve">regarding </w:t>
      </w:r>
      <w:r>
        <w:t xml:space="preserve">water quality benefits </w:t>
      </w:r>
      <w:r w:rsidR="00B43FD8">
        <w:t xml:space="preserve">that may be expected </w:t>
      </w:r>
      <w:r>
        <w:t>in these highly dynamic, managed aquatic ecosystems. Additional studies may still be needed to improve current understanding of</w:t>
      </w:r>
      <w:r w:rsidR="00B43FD8">
        <w:t xml:space="preserve"> the science both in the watershed and in the lakes, including, but not limited to</w:t>
      </w:r>
      <w:r>
        <w:t xml:space="preserve"> (1) water quality</w:t>
      </w:r>
      <w:r w:rsidR="00B43FD8">
        <w:t xml:space="preserve"> of runoff from</w:t>
      </w:r>
      <w:r>
        <w:t xml:space="preserve"> undeveloped hillsides of the San Jacinto watershed, (2) role of rising TDS in zooplankton and algal population dynamics, (3) effectiveness of existing controls, (4) cyanotoxin occurrence and controllability, and (5) impacts of potential changes to </w:t>
      </w:r>
      <w:r w:rsidR="00B43FD8">
        <w:t xml:space="preserve">the </w:t>
      </w:r>
      <w:r>
        <w:t>hydrology of upper watershed and Mystic Lake. The need for additional investigations in these areas or others will be</w:t>
      </w:r>
      <w:r w:rsidR="00B43FD8">
        <w:t xml:space="preserve"> considered </w:t>
      </w:r>
      <w:r>
        <w:t xml:space="preserve">as part of the </w:t>
      </w:r>
      <w:r w:rsidR="00B43FD8">
        <w:t>program of implementation.</w:t>
      </w:r>
    </w:p>
    <w:bookmarkEnd w:id="3"/>
    <w:bookmarkEnd w:id="4"/>
    <w:bookmarkEnd w:id="5"/>
    <w:p w14:paraId="193F05AD" w14:textId="363A5B14" w:rsidR="006F426F" w:rsidRDefault="00F56287" w:rsidP="006F426F">
      <w:pPr>
        <w:keepNext/>
        <w:spacing w:after="60" w:line="216" w:lineRule="auto"/>
        <w:outlineLvl w:val="1"/>
        <w:rPr>
          <w:rFonts w:asciiTheme="majorHAnsi" w:eastAsiaTheme="majorEastAsia" w:hAnsiTheme="majorHAnsi" w:cstheme="majorBidi"/>
          <w:bCs/>
          <w:color w:val="003087" w:themeColor="text2"/>
          <w:sz w:val="36"/>
          <w:szCs w:val="26"/>
          <w:lang w:bidi="en-US"/>
        </w:rPr>
      </w:pPr>
      <w:r>
        <w:rPr>
          <w:rFonts w:asciiTheme="majorHAnsi" w:eastAsiaTheme="majorEastAsia" w:hAnsiTheme="majorHAnsi" w:cstheme="majorBidi"/>
          <w:bCs/>
          <w:color w:val="003087" w:themeColor="text2"/>
          <w:sz w:val="36"/>
          <w:szCs w:val="26"/>
          <w:lang w:bidi="en-US"/>
        </w:rPr>
        <w:t>7.2 Review of Past and Present Water Quality Control Efforts</w:t>
      </w:r>
    </w:p>
    <w:p w14:paraId="618A0C91" w14:textId="0B72FEAC" w:rsidR="00B11D22" w:rsidRPr="00B11D22" w:rsidRDefault="00DC1284" w:rsidP="00B11D22">
      <w:pPr>
        <w:spacing w:after="200" w:line="264" w:lineRule="auto"/>
        <w:rPr>
          <w:lang w:bidi="en-US"/>
        </w:rPr>
      </w:pPr>
      <w:r>
        <w:rPr>
          <w:lang w:bidi="en-US"/>
        </w:rPr>
        <w:t xml:space="preserve">Numerous </w:t>
      </w:r>
      <w:r w:rsidR="001F6CED">
        <w:rPr>
          <w:lang w:bidi="en-US"/>
        </w:rPr>
        <w:t xml:space="preserve">project </w:t>
      </w:r>
      <w:r>
        <w:rPr>
          <w:lang w:bidi="en-US"/>
        </w:rPr>
        <w:t>planning studies have been completed for Lake Elsinore and Canyon Lake, especially since completion of the LEMP Project</w:t>
      </w:r>
      <w:r w:rsidR="006F350E">
        <w:rPr>
          <w:lang w:bidi="en-US"/>
        </w:rPr>
        <w:t xml:space="preserve"> in the 1990s</w:t>
      </w:r>
      <w:r>
        <w:rPr>
          <w:lang w:bidi="en-US"/>
        </w:rPr>
        <w:t xml:space="preserve">. This section provides </w:t>
      </w:r>
      <w:proofErr w:type="gramStart"/>
      <w:r>
        <w:rPr>
          <w:lang w:bidi="en-US"/>
        </w:rPr>
        <w:t>a brief summary</w:t>
      </w:r>
      <w:proofErr w:type="gramEnd"/>
      <w:r>
        <w:rPr>
          <w:lang w:bidi="en-US"/>
        </w:rPr>
        <w:t xml:space="preserve"> of the LEMP Project (see additional discussion in Section 2.2.2.3)</w:t>
      </w:r>
      <w:r w:rsidR="00F56287">
        <w:rPr>
          <w:lang w:bidi="en-US"/>
        </w:rPr>
        <w:t>,</w:t>
      </w:r>
      <w:r>
        <w:rPr>
          <w:lang w:bidi="en-US"/>
        </w:rPr>
        <w:t xml:space="preserve"> </w:t>
      </w:r>
      <w:r w:rsidR="00A13627">
        <w:rPr>
          <w:lang w:bidi="en-US"/>
        </w:rPr>
        <w:t>an overview</w:t>
      </w:r>
      <w:r>
        <w:rPr>
          <w:lang w:bidi="en-US"/>
        </w:rPr>
        <w:t xml:space="preserve"> of the findings from key planning studies </w:t>
      </w:r>
      <w:r w:rsidR="006F350E">
        <w:rPr>
          <w:lang w:bidi="en-US"/>
        </w:rPr>
        <w:t>completed since implementation of LEMP</w:t>
      </w:r>
      <w:r w:rsidR="00F56287">
        <w:rPr>
          <w:lang w:bidi="en-US"/>
        </w:rPr>
        <w:t>, and existing water quality control efforts ongoing in the lakes and the watershed.</w:t>
      </w:r>
    </w:p>
    <w:p w14:paraId="21C98242" w14:textId="15150D95" w:rsidR="006F426F" w:rsidRPr="006F426F" w:rsidRDefault="006F426F" w:rsidP="006F426F">
      <w:pPr>
        <w:keepNext/>
        <w:spacing w:after="60" w:line="216" w:lineRule="auto"/>
        <w:outlineLvl w:val="2"/>
        <w:rPr>
          <w:rFonts w:asciiTheme="majorHAnsi" w:eastAsiaTheme="majorEastAsia" w:hAnsiTheme="majorHAnsi" w:cstheme="majorBidi"/>
          <w:b/>
          <w:bCs/>
          <w:color w:val="003087" w:themeColor="text2"/>
          <w:sz w:val="28"/>
          <w:szCs w:val="28"/>
          <w:lang w:bidi="en-US"/>
        </w:rPr>
      </w:pPr>
      <w:r w:rsidRPr="006F426F">
        <w:rPr>
          <w:rFonts w:asciiTheme="majorHAnsi" w:eastAsiaTheme="majorEastAsia" w:hAnsiTheme="majorHAnsi" w:cstheme="majorBidi"/>
          <w:b/>
          <w:bCs/>
          <w:color w:val="003087" w:themeColor="text2"/>
          <w:sz w:val="28"/>
          <w:szCs w:val="28"/>
          <w:lang w:bidi="en-US"/>
        </w:rPr>
        <w:t xml:space="preserve">7.2.1 </w:t>
      </w:r>
      <w:r w:rsidR="00B11D22">
        <w:rPr>
          <w:rFonts w:asciiTheme="majorHAnsi" w:eastAsiaTheme="majorEastAsia" w:hAnsiTheme="majorHAnsi" w:cstheme="majorBidi"/>
          <w:b/>
          <w:bCs/>
          <w:color w:val="003087" w:themeColor="text2"/>
          <w:sz w:val="28"/>
          <w:szCs w:val="28"/>
          <w:lang w:bidi="en-US"/>
        </w:rPr>
        <w:t>Lake Elsinore Management Plan (LEMP)</w:t>
      </w:r>
    </w:p>
    <w:p w14:paraId="4A96F199" w14:textId="69FC3422" w:rsidR="006F426F" w:rsidRPr="006F426F" w:rsidRDefault="006F426F" w:rsidP="006F426F">
      <w:pPr>
        <w:spacing w:after="200" w:line="264" w:lineRule="auto"/>
        <w:rPr>
          <w:lang w:bidi="en-US"/>
        </w:rPr>
      </w:pPr>
      <w:r w:rsidRPr="006F426F">
        <w:rPr>
          <w:lang w:bidi="en-US"/>
        </w:rPr>
        <w:t>In the early 1980s new efforts were initiated to resolve co</w:t>
      </w:r>
      <w:r w:rsidR="00A13627">
        <w:rPr>
          <w:lang w:bidi="en-US"/>
        </w:rPr>
        <w:t>ncerns with Lake Elsinore’s</w:t>
      </w:r>
      <w:r w:rsidRPr="006F426F">
        <w:rPr>
          <w:lang w:bidi="en-US"/>
        </w:rPr>
        <w:t xml:space="preserve"> dynamic behavior which resulted in significant fluctuations in lake elevation and associated shoreline </w:t>
      </w:r>
      <w:r w:rsidRPr="006F426F">
        <w:rPr>
          <w:lang w:bidi="en-US"/>
        </w:rPr>
        <w:lastRenderedPageBreak/>
        <w:t>variability, flooding and water quality problems (Engineering-Science 1984). While</w:t>
      </w:r>
      <w:r w:rsidR="00A13627">
        <w:rPr>
          <w:lang w:bidi="en-US"/>
        </w:rPr>
        <w:t xml:space="preserve"> LEMP </w:t>
      </w:r>
      <w:r w:rsidR="001F6CED">
        <w:rPr>
          <w:lang w:bidi="en-US"/>
        </w:rPr>
        <w:t xml:space="preserve">was developed to address these concerns, </w:t>
      </w:r>
      <w:r w:rsidRPr="006F426F">
        <w:rPr>
          <w:lang w:bidi="en-US"/>
        </w:rPr>
        <w:t>Engineering-Science (1984) notes that the search for solutions had been the subject of evaluation for some time:</w:t>
      </w:r>
    </w:p>
    <w:p w14:paraId="1BBF4956" w14:textId="77777777" w:rsidR="006F426F" w:rsidRPr="006F426F" w:rsidRDefault="006F426F" w:rsidP="006F426F">
      <w:pPr>
        <w:spacing w:after="200" w:line="264" w:lineRule="auto"/>
        <w:ind w:left="432" w:right="432"/>
        <w:rPr>
          <w:lang w:bidi="en-US"/>
        </w:rPr>
      </w:pPr>
      <w:r w:rsidRPr="006F426F">
        <w:rPr>
          <w:i/>
          <w:lang w:bidi="en-US"/>
        </w:rPr>
        <w:t>“The development and evaluation of options for the long-term solution to the problems associated with Lake Elsinore has been nearly a constant activity during the past two decades. In the 1960s, deep wells were installed to provided replenishment water to Lake Elsinore during periods of drought. In the early 1970s, plans for establishing a permanent lake were formulated. In the early 1980s, programs for minimizing flood damage were investigated following the disastrous floods in 1979 and 1980“</w:t>
      </w:r>
      <w:r w:rsidRPr="006F426F">
        <w:rPr>
          <w:lang w:bidi="en-US"/>
        </w:rPr>
        <w:t xml:space="preserve"> </w:t>
      </w:r>
    </w:p>
    <w:p w14:paraId="146D180D" w14:textId="4ED33995" w:rsidR="006F426F" w:rsidRDefault="00A13627" w:rsidP="006F426F">
      <w:pPr>
        <w:spacing w:after="200" w:line="264" w:lineRule="auto"/>
        <w:ind w:right="432"/>
        <w:rPr>
          <w:lang w:bidi="en-US"/>
        </w:rPr>
      </w:pPr>
      <w:r>
        <w:rPr>
          <w:lang w:bidi="en-US"/>
        </w:rPr>
        <w:t xml:space="preserve">The implementation of the </w:t>
      </w:r>
      <w:r w:rsidR="006F426F" w:rsidRPr="006F426F">
        <w:rPr>
          <w:lang w:bidi="en-US"/>
        </w:rPr>
        <w:t xml:space="preserve">LEMP project led to </w:t>
      </w:r>
      <w:r>
        <w:rPr>
          <w:lang w:bidi="en-US"/>
        </w:rPr>
        <w:t>the construction of the levee on the southeast side of</w:t>
      </w:r>
      <w:r w:rsidR="006F426F" w:rsidRPr="006F426F">
        <w:rPr>
          <w:lang w:bidi="en-US"/>
        </w:rPr>
        <w:t xml:space="preserve"> Lake Elsinore</w:t>
      </w:r>
      <w:r>
        <w:rPr>
          <w:lang w:bidi="en-US"/>
        </w:rPr>
        <w:t xml:space="preserve"> (see Section 2.2.2.3 and Figure 3-5)</w:t>
      </w:r>
      <w:r w:rsidR="006F426F" w:rsidRPr="006F426F">
        <w:rPr>
          <w:lang w:bidi="en-US"/>
        </w:rPr>
        <w:t>. This project demarcate</w:t>
      </w:r>
      <w:r w:rsidR="00EF3BE9">
        <w:rPr>
          <w:lang w:bidi="en-US"/>
        </w:rPr>
        <w:t>s</w:t>
      </w:r>
      <w:r w:rsidR="006F426F" w:rsidRPr="006F426F">
        <w:rPr>
          <w:lang w:bidi="en-US"/>
        </w:rPr>
        <w:t xml:space="preserve"> the decision to manage Lake Elsinore to maintain </w:t>
      </w:r>
      <w:r w:rsidR="00EF3BE9">
        <w:rPr>
          <w:lang w:bidi="en-US"/>
        </w:rPr>
        <w:t xml:space="preserve">minimum </w:t>
      </w:r>
      <w:r w:rsidR="006F426F" w:rsidRPr="006F426F">
        <w:rPr>
          <w:lang w:bidi="en-US"/>
        </w:rPr>
        <w:t>water levels even during periods of extended drought when complete lakebed desiccation may have otherwise occurred</w:t>
      </w:r>
      <w:r>
        <w:rPr>
          <w:lang w:bidi="en-US"/>
        </w:rPr>
        <w:t xml:space="preserve"> under natural conditions.</w:t>
      </w:r>
      <w:r w:rsidR="006F426F" w:rsidRPr="006F426F">
        <w:rPr>
          <w:lang w:bidi="en-US"/>
        </w:rPr>
        <w:t xml:space="preserve"> </w:t>
      </w:r>
      <w:r w:rsidR="00EF3BE9">
        <w:rPr>
          <w:lang w:bidi="en-US"/>
        </w:rPr>
        <w:t xml:space="preserve">From a regulatory standpoint, the decision to construct LEMP supported efforts to </w:t>
      </w:r>
      <w:r w:rsidR="001F6CED">
        <w:rPr>
          <w:lang w:bidi="en-US"/>
        </w:rPr>
        <w:t xml:space="preserve">preserve recreational </w:t>
      </w:r>
      <w:r w:rsidR="00EF3BE9">
        <w:rPr>
          <w:lang w:bidi="en-US"/>
        </w:rPr>
        <w:t>use</w:t>
      </w:r>
      <w:r w:rsidR="001F6CED">
        <w:rPr>
          <w:lang w:bidi="en-US"/>
        </w:rPr>
        <w:t xml:space="preserve"> of the lake</w:t>
      </w:r>
      <w:r w:rsidR="00EF3BE9">
        <w:rPr>
          <w:lang w:bidi="en-US"/>
        </w:rPr>
        <w:t xml:space="preserve">, regardless of the occurrence of natural wet and dry cycles. After LEMP construction water quality impairment concerns continued resulting in the development of </w:t>
      </w:r>
      <w:proofErr w:type="gramStart"/>
      <w:r w:rsidR="00EF3BE9">
        <w:rPr>
          <w:lang w:bidi="en-US"/>
        </w:rPr>
        <w:t>a number of</w:t>
      </w:r>
      <w:proofErr w:type="gramEnd"/>
      <w:r w:rsidR="006F426F" w:rsidRPr="006F426F">
        <w:rPr>
          <w:lang w:bidi="en-US"/>
        </w:rPr>
        <w:t xml:space="preserve"> planning studies to evaluate options for </w:t>
      </w:r>
      <w:r w:rsidR="00EF3BE9">
        <w:rPr>
          <w:lang w:bidi="en-US"/>
        </w:rPr>
        <w:t xml:space="preserve">implementation of </w:t>
      </w:r>
      <w:r w:rsidR="006F426F" w:rsidRPr="006F426F">
        <w:rPr>
          <w:lang w:bidi="en-US"/>
        </w:rPr>
        <w:t xml:space="preserve">additional </w:t>
      </w:r>
      <w:r w:rsidR="00EF3BE9">
        <w:rPr>
          <w:lang w:bidi="en-US"/>
        </w:rPr>
        <w:t xml:space="preserve">water quality </w:t>
      </w:r>
      <w:r w:rsidR="006F426F" w:rsidRPr="006F426F">
        <w:rPr>
          <w:lang w:bidi="en-US"/>
        </w:rPr>
        <w:t>controls</w:t>
      </w:r>
      <w:r w:rsidR="00EF3BE9">
        <w:rPr>
          <w:lang w:bidi="en-US"/>
        </w:rPr>
        <w:t xml:space="preserve"> in the </w:t>
      </w:r>
      <w:r w:rsidR="006F426F" w:rsidRPr="006F426F">
        <w:rPr>
          <w:lang w:bidi="en-US"/>
        </w:rPr>
        <w:t xml:space="preserve">watershed. </w:t>
      </w:r>
      <w:r w:rsidR="00EF3BE9">
        <w:rPr>
          <w:lang w:bidi="en-US"/>
        </w:rPr>
        <w:t>The findings from key s</w:t>
      </w:r>
      <w:r w:rsidR="006F426F" w:rsidRPr="006F426F">
        <w:rPr>
          <w:lang w:bidi="en-US"/>
        </w:rPr>
        <w:t xml:space="preserve">tudies are </w:t>
      </w:r>
      <w:r w:rsidR="00EF3BE9">
        <w:rPr>
          <w:lang w:bidi="en-US"/>
        </w:rPr>
        <w:t>summarized below</w:t>
      </w:r>
      <w:r w:rsidR="006F426F" w:rsidRPr="006F426F">
        <w:rPr>
          <w:lang w:bidi="en-US"/>
        </w:rPr>
        <w:t>.</w:t>
      </w:r>
    </w:p>
    <w:p w14:paraId="43B02A9F" w14:textId="3D4357AB" w:rsidR="00DC1284" w:rsidRDefault="00DC1284" w:rsidP="00DC1284">
      <w:pPr>
        <w:pStyle w:val="LFTHeading3"/>
      </w:pPr>
      <w:r>
        <w:t xml:space="preserve">7.2.2 Overview of </w:t>
      </w:r>
      <w:r w:rsidR="0083163E">
        <w:t xml:space="preserve">Previous </w:t>
      </w:r>
      <w:r>
        <w:t xml:space="preserve">Water Quality Planning </w:t>
      </w:r>
      <w:r w:rsidR="0083163E">
        <w:t>Efforts</w:t>
      </w:r>
    </w:p>
    <w:p w14:paraId="0FAEBE4D" w14:textId="508D75B1" w:rsidR="00EF3BE9" w:rsidRDefault="00DC1284" w:rsidP="00DC1284">
      <w:pPr>
        <w:pStyle w:val="LFTBody"/>
      </w:pPr>
      <w:r>
        <w:t xml:space="preserve">Since the 1990s numerous planning studies have been completed in the San Jacinto River Watershed, including studies specific to Lake Elsinore and Canyon Lake. While the objectives and outcomes varied for each study, the primary focus of these efforts was to </w:t>
      </w:r>
      <w:r w:rsidR="001F6CED">
        <w:t xml:space="preserve">identify, evaluate and select projects designed to </w:t>
      </w:r>
      <w:r w:rsidR="00E36E3F">
        <w:t xml:space="preserve">improve water quality. </w:t>
      </w:r>
      <w:r w:rsidR="00E36E3F" w:rsidRPr="00E36E3F">
        <w:rPr>
          <w:b/>
        </w:rPr>
        <w:t>Table 7-1</w:t>
      </w:r>
      <w:r>
        <w:t xml:space="preserve"> provides a summary of each study including the study objectives, water quality management options evaluated and study conclusions.</w:t>
      </w:r>
      <w:r w:rsidR="001F6CED">
        <w:t xml:space="preserve"> Projects that have been selected and implemented are described below in the next section.</w:t>
      </w:r>
    </w:p>
    <w:p w14:paraId="3ABA8E65" w14:textId="56D89E26" w:rsidR="00EF3BE9" w:rsidRPr="00DE5214" w:rsidRDefault="00EF3BE9" w:rsidP="00EF3BE9">
      <w:pPr>
        <w:keepNext/>
        <w:spacing w:after="60" w:line="216" w:lineRule="auto"/>
        <w:outlineLvl w:val="2"/>
        <w:rPr>
          <w:rFonts w:asciiTheme="majorHAnsi" w:eastAsiaTheme="majorEastAsia" w:hAnsiTheme="majorHAnsi" w:cstheme="majorBidi"/>
          <w:b/>
          <w:bCs/>
          <w:color w:val="003087" w:themeColor="text2"/>
          <w:sz w:val="28"/>
          <w:szCs w:val="28"/>
          <w:lang w:bidi="en-US"/>
        </w:rPr>
      </w:pPr>
      <w:r>
        <w:rPr>
          <w:rFonts w:asciiTheme="majorHAnsi" w:eastAsiaTheme="majorEastAsia" w:hAnsiTheme="majorHAnsi" w:cstheme="majorBidi"/>
          <w:b/>
          <w:bCs/>
          <w:color w:val="003087" w:themeColor="text2"/>
          <w:sz w:val="28"/>
          <w:szCs w:val="28"/>
          <w:lang w:bidi="en-US"/>
        </w:rPr>
        <w:t>7.2.</w:t>
      </w:r>
      <w:r w:rsidR="00F56287">
        <w:rPr>
          <w:rFonts w:asciiTheme="majorHAnsi" w:eastAsiaTheme="majorEastAsia" w:hAnsiTheme="majorHAnsi" w:cstheme="majorBidi"/>
          <w:b/>
          <w:bCs/>
          <w:color w:val="003087" w:themeColor="text2"/>
          <w:sz w:val="28"/>
          <w:szCs w:val="28"/>
          <w:lang w:bidi="en-US"/>
        </w:rPr>
        <w:t>3</w:t>
      </w:r>
      <w:r>
        <w:rPr>
          <w:rFonts w:asciiTheme="majorHAnsi" w:eastAsiaTheme="majorEastAsia" w:hAnsiTheme="majorHAnsi" w:cstheme="majorBidi"/>
          <w:b/>
          <w:bCs/>
          <w:color w:val="003087" w:themeColor="text2"/>
          <w:sz w:val="28"/>
          <w:szCs w:val="28"/>
          <w:lang w:bidi="en-US"/>
        </w:rPr>
        <w:t xml:space="preserve"> </w:t>
      </w:r>
      <w:r w:rsidR="0083163E">
        <w:rPr>
          <w:rFonts w:asciiTheme="majorHAnsi" w:eastAsiaTheme="majorEastAsia" w:hAnsiTheme="majorHAnsi" w:cstheme="majorBidi"/>
          <w:b/>
          <w:bCs/>
          <w:color w:val="003087" w:themeColor="text2"/>
          <w:sz w:val="28"/>
          <w:szCs w:val="28"/>
          <w:lang w:bidi="en-US"/>
        </w:rPr>
        <w:t xml:space="preserve">Review of </w:t>
      </w:r>
      <w:r w:rsidRPr="00DE5214">
        <w:rPr>
          <w:rFonts w:asciiTheme="majorHAnsi" w:eastAsiaTheme="majorEastAsia" w:hAnsiTheme="majorHAnsi" w:cstheme="majorBidi"/>
          <w:b/>
          <w:bCs/>
          <w:color w:val="003087" w:themeColor="text2"/>
          <w:sz w:val="28"/>
          <w:szCs w:val="28"/>
          <w:lang w:bidi="en-US"/>
        </w:rPr>
        <w:t xml:space="preserve">Existing </w:t>
      </w:r>
      <w:r w:rsidR="0083163E">
        <w:rPr>
          <w:rFonts w:asciiTheme="majorHAnsi" w:eastAsiaTheme="majorEastAsia" w:hAnsiTheme="majorHAnsi" w:cstheme="majorBidi"/>
          <w:b/>
          <w:bCs/>
          <w:color w:val="003087" w:themeColor="text2"/>
          <w:sz w:val="28"/>
          <w:szCs w:val="28"/>
          <w:lang w:bidi="en-US"/>
        </w:rPr>
        <w:t>Water Quality Control Activities</w:t>
      </w:r>
    </w:p>
    <w:p w14:paraId="21F5887E" w14:textId="00B84F6E" w:rsidR="00EF3BE9" w:rsidRPr="00DE5214" w:rsidRDefault="00EF3BE9" w:rsidP="00EF3BE9">
      <w:pPr>
        <w:keepNext/>
        <w:spacing w:after="60" w:line="216" w:lineRule="auto"/>
        <w:outlineLvl w:val="3"/>
        <w:rPr>
          <w:rFonts w:asciiTheme="majorHAnsi" w:eastAsiaTheme="majorEastAsia" w:hAnsiTheme="majorHAnsi" w:cstheme="majorBidi"/>
          <w:b/>
          <w:bCs/>
          <w:sz w:val="26"/>
          <w:szCs w:val="28"/>
          <w:lang w:bidi="en-US"/>
        </w:rPr>
      </w:pPr>
      <w:r w:rsidRPr="00DE5214">
        <w:rPr>
          <w:rFonts w:asciiTheme="majorHAnsi" w:eastAsiaTheme="majorEastAsia" w:hAnsiTheme="majorHAnsi" w:cstheme="majorBidi"/>
          <w:b/>
          <w:bCs/>
          <w:sz w:val="26"/>
          <w:szCs w:val="28"/>
          <w:lang w:bidi="en-US"/>
        </w:rPr>
        <w:t>7.2.</w:t>
      </w:r>
      <w:r w:rsidR="0083163E">
        <w:rPr>
          <w:rFonts w:asciiTheme="majorHAnsi" w:eastAsiaTheme="majorEastAsia" w:hAnsiTheme="majorHAnsi" w:cstheme="majorBidi"/>
          <w:b/>
          <w:bCs/>
          <w:sz w:val="26"/>
          <w:szCs w:val="28"/>
          <w:lang w:bidi="en-US"/>
        </w:rPr>
        <w:t>3</w:t>
      </w:r>
      <w:r w:rsidRPr="00DE5214">
        <w:rPr>
          <w:rFonts w:asciiTheme="majorHAnsi" w:eastAsiaTheme="majorEastAsia" w:hAnsiTheme="majorHAnsi" w:cstheme="majorBidi"/>
          <w:b/>
          <w:bCs/>
          <w:sz w:val="26"/>
          <w:szCs w:val="28"/>
          <w:lang w:bidi="en-US"/>
        </w:rPr>
        <w:t xml:space="preserve">.1 </w:t>
      </w:r>
      <w:r w:rsidR="00BF6FCA">
        <w:rPr>
          <w:rFonts w:asciiTheme="majorHAnsi" w:eastAsiaTheme="majorEastAsia" w:hAnsiTheme="majorHAnsi" w:cstheme="majorBidi"/>
          <w:b/>
          <w:bCs/>
          <w:sz w:val="26"/>
          <w:szCs w:val="28"/>
          <w:lang w:bidi="en-US"/>
        </w:rPr>
        <w:t>Overview</w:t>
      </w:r>
    </w:p>
    <w:p w14:paraId="716B6391" w14:textId="77777777" w:rsidR="00336595" w:rsidRDefault="00EF3BE9" w:rsidP="00EF3BE9">
      <w:pPr>
        <w:pStyle w:val="LFTBody"/>
        <w:sectPr w:rsidR="00336595" w:rsidSect="00336595">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627" w:header="720" w:footer="720" w:gutter="0"/>
          <w:pgNumType w:start="1"/>
          <w:cols w:space="720"/>
          <w:titlePg/>
          <w:docGrid w:linePitch="360"/>
        </w:sectPr>
      </w:pPr>
      <w:r w:rsidRPr="00DE5214">
        <w:t xml:space="preserve">Stakeholders in the San Jacinto River watershed have actively planned and implemented watershed and in-lake water quality controls since the 1980s beginning with the LEMP project and followed by a diverse set of projects in the watershed and in each lake. Currently, the LECL Task Force oversees operations required for many existing </w:t>
      </w:r>
      <w:r w:rsidR="00BF6FCA">
        <w:t xml:space="preserve">water quality </w:t>
      </w:r>
      <w:r w:rsidRPr="00DE5214">
        <w:t xml:space="preserve">controls, directs routine watershed and in-lake monitoring, and conducts important water quality studies to assess the effectiveness of existing controls, as discussed below.  </w:t>
      </w:r>
    </w:p>
    <w:tbl>
      <w:tblPr>
        <w:tblStyle w:val="TableGrid"/>
        <w:tblW w:w="13124" w:type="dxa"/>
        <w:jc w:val="center"/>
        <w:tblLook w:val="04A0" w:firstRow="1" w:lastRow="0" w:firstColumn="1" w:lastColumn="0" w:noHBand="0" w:noVBand="1"/>
      </w:tblPr>
      <w:tblGrid>
        <w:gridCol w:w="1411"/>
        <w:gridCol w:w="3852"/>
        <w:gridCol w:w="3970"/>
        <w:gridCol w:w="3891"/>
      </w:tblGrid>
      <w:tr w:rsidR="00336595" w:rsidRPr="00233B3E" w14:paraId="0BCCF625" w14:textId="77777777" w:rsidTr="00336595">
        <w:trPr>
          <w:trHeight w:val="191"/>
          <w:tblHeader/>
          <w:jc w:val="center"/>
        </w:trPr>
        <w:tc>
          <w:tcPr>
            <w:tcW w:w="4320" w:type="dxa"/>
            <w:gridSpan w:val="4"/>
            <w:tcBorders>
              <w:top w:val="nil"/>
              <w:left w:val="nil"/>
              <w:bottom w:val="single" w:sz="4" w:space="0" w:color="000000" w:themeColor="text1"/>
              <w:right w:val="single" w:sz="4" w:space="0" w:color="FFFFFF" w:themeColor="background1"/>
            </w:tcBorders>
            <w:shd w:val="clear" w:color="auto" w:fill="auto"/>
            <w:vAlign w:val="center"/>
          </w:tcPr>
          <w:p w14:paraId="483A9E05" w14:textId="77777777" w:rsidR="00336595" w:rsidRPr="00233B3E" w:rsidRDefault="00336595" w:rsidP="00336595">
            <w:pPr>
              <w:pStyle w:val="LFTTableHeader1"/>
              <w:jc w:val="left"/>
              <w:rPr>
                <w:color w:val="000000" w:themeColor="text1"/>
              </w:rPr>
            </w:pPr>
            <w:r>
              <w:rPr>
                <w:color w:val="000000" w:themeColor="text1"/>
              </w:rPr>
              <w:lastRenderedPageBreak/>
              <w:t>Table 7-1. Summary of Lake Elsinore and Canyon Lake Water Quality Planning Studies Since the 1990s</w:t>
            </w:r>
          </w:p>
        </w:tc>
      </w:tr>
      <w:tr w:rsidR="00336595" w:rsidRPr="002B594B" w14:paraId="5758D26B" w14:textId="77777777" w:rsidTr="00336595">
        <w:trPr>
          <w:trHeight w:val="415"/>
          <w:tblHeader/>
          <w:jc w:val="center"/>
        </w:trPr>
        <w:tc>
          <w:tcPr>
            <w:tcW w:w="143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2060"/>
            <w:vAlign w:val="center"/>
          </w:tcPr>
          <w:p w14:paraId="510B9220" w14:textId="77777777" w:rsidR="00336595" w:rsidRPr="002B594B" w:rsidRDefault="00336595" w:rsidP="00336595">
            <w:pPr>
              <w:pStyle w:val="LFTTableHeader1"/>
            </w:pPr>
            <w:r w:rsidRPr="002B594B">
              <w:t>Study</w:t>
            </w:r>
          </w:p>
        </w:tc>
        <w:tc>
          <w:tcPr>
            <w:tcW w:w="43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43F1C7AA" w14:textId="77777777" w:rsidR="00336595" w:rsidRPr="002B594B" w:rsidRDefault="00336595" w:rsidP="00336595">
            <w:pPr>
              <w:pStyle w:val="LFTTableHeader1"/>
            </w:pPr>
            <w:r w:rsidRPr="002B594B">
              <w:t>Objectives</w:t>
            </w:r>
          </w:p>
        </w:tc>
        <w:tc>
          <w:tcPr>
            <w:tcW w:w="43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2D85B022" w14:textId="77777777" w:rsidR="00336595" w:rsidRPr="002B594B" w:rsidRDefault="00336595" w:rsidP="00336595">
            <w:pPr>
              <w:pStyle w:val="LFTTableHeader1"/>
            </w:pPr>
            <w:r w:rsidRPr="002B594B">
              <w:t>Options Evaluated</w:t>
            </w:r>
          </w:p>
        </w:tc>
        <w:tc>
          <w:tcPr>
            <w:tcW w:w="432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2060"/>
            <w:vAlign w:val="center"/>
          </w:tcPr>
          <w:p w14:paraId="7CC2C6FD" w14:textId="77777777" w:rsidR="00336595" w:rsidRPr="002B594B" w:rsidRDefault="00336595" w:rsidP="00336595">
            <w:pPr>
              <w:pStyle w:val="LFTTableHeader1"/>
            </w:pPr>
            <w:r w:rsidRPr="002B594B">
              <w:t>Conclusions</w:t>
            </w:r>
          </w:p>
        </w:tc>
      </w:tr>
      <w:tr w:rsidR="00336595" w:rsidRPr="002B594B" w14:paraId="51541609" w14:textId="77777777" w:rsidTr="00336595">
        <w:trPr>
          <w:trHeight w:val="3421"/>
          <w:jc w:val="center"/>
        </w:trPr>
        <w:tc>
          <w:tcPr>
            <w:tcW w:w="1435" w:type="dxa"/>
            <w:tcBorders>
              <w:top w:val="single" w:sz="4" w:space="0" w:color="000000" w:themeColor="text1"/>
            </w:tcBorders>
            <w:vAlign w:val="center"/>
          </w:tcPr>
          <w:p w14:paraId="058D2C1D" w14:textId="77777777" w:rsidR="00336595" w:rsidRPr="002B594B" w:rsidRDefault="00336595" w:rsidP="00336595">
            <w:pPr>
              <w:spacing w:after="0" w:line="240" w:lineRule="auto"/>
              <w:ind w:left="-14"/>
              <w:rPr>
                <w:rFonts w:asciiTheme="majorHAnsi" w:hAnsiTheme="majorHAnsi" w:cstheme="majorHAnsi"/>
                <w:sz w:val="17"/>
                <w:szCs w:val="17"/>
              </w:rPr>
            </w:pPr>
            <w:r w:rsidRPr="002B594B">
              <w:rPr>
                <w:rFonts w:asciiTheme="majorHAnsi" w:hAnsiTheme="majorHAnsi" w:cstheme="majorHAnsi"/>
                <w:sz w:val="17"/>
                <w:szCs w:val="17"/>
              </w:rPr>
              <w:t>Black and Veatch</w:t>
            </w:r>
            <w:r>
              <w:rPr>
                <w:rFonts w:asciiTheme="majorHAnsi" w:hAnsiTheme="majorHAnsi" w:cstheme="majorHAnsi"/>
                <w:sz w:val="17"/>
                <w:szCs w:val="17"/>
              </w:rPr>
              <w:t xml:space="preserve"> (</w:t>
            </w:r>
            <w:r w:rsidRPr="002B594B">
              <w:rPr>
                <w:rFonts w:asciiTheme="majorHAnsi" w:hAnsiTheme="majorHAnsi" w:cstheme="majorHAnsi"/>
                <w:sz w:val="17"/>
                <w:szCs w:val="17"/>
              </w:rPr>
              <w:t>1994</w:t>
            </w:r>
            <w:r>
              <w:rPr>
                <w:rFonts w:asciiTheme="majorHAnsi" w:hAnsiTheme="majorHAnsi" w:cstheme="majorHAnsi"/>
                <w:sz w:val="17"/>
                <w:szCs w:val="17"/>
              </w:rPr>
              <w:t>).</w:t>
            </w:r>
            <w:r w:rsidRPr="002B594B">
              <w:rPr>
                <w:rFonts w:asciiTheme="majorHAnsi" w:hAnsiTheme="majorHAnsi" w:cstheme="majorHAnsi"/>
                <w:sz w:val="17"/>
                <w:szCs w:val="17"/>
              </w:rPr>
              <w:t xml:space="preserve"> Lake Elsinore Water Quality Management Plan</w:t>
            </w:r>
          </w:p>
        </w:tc>
        <w:tc>
          <w:tcPr>
            <w:tcW w:w="4320" w:type="dxa"/>
            <w:tcBorders>
              <w:top w:val="single" w:sz="4" w:space="0" w:color="000000" w:themeColor="text1"/>
            </w:tcBorders>
            <w:vAlign w:val="center"/>
          </w:tcPr>
          <w:p w14:paraId="13E214D4"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Pr>
                <w:rFonts w:asciiTheme="majorHAnsi" w:hAnsiTheme="majorHAnsi" w:cstheme="majorHAnsi"/>
                <w:sz w:val="17"/>
                <w:szCs w:val="17"/>
                <w:lang w:bidi="en-US"/>
              </w:rPr>
              <w:t>Define lake</w:t>
            </w:r>
            <w:r w:rsidRPr="002B594B">
              <w:rPr>
                <w:rFonts w:asciiTheme="majorHAnsi" w:hAnsiTheme="majorHAnsi" w:cstheme="majorHAnsi"/>
                <w:sz w:val="17"/>
                <w:szCs w:val="17"/>
                <w:lang w:bidi="en-US"/>
              </w:rPr>
              <w:t xml:space="preserve"> hydraulic features, including flows discharging into tributary rivers, points of stormwater runoff to the lake, and evaporation losses</w:t>
            </w:r>
          </w:p>
          <w:p w14:paraId="6345B6A5"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Conduct a year-long monitoring program to examine water quality in the lake and tributary rivers during wet and dry periods</w:t>
            </w:r>
          </w:p>
          <w:p w14:paraId="047CC989"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Compile data from the monitoring program and identify major nutrient processes in the lake during wet and dry periods</w:t>
            </w:r>
          </w:p>
          <w:p w14:paraId="424C4E55"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Pr>
                <w:rFonts w:asciiTheme="majorHAnsi" w:hAnsiTheme="majorHAnsi" w:cstheme="majorHAnsi"/>
                <w:sz w:val="17"/>
                <w:szCs w:val="17"/>
                <w:lang w:bidi="en-US"/>
              </w:rPr>
              <w:t xml:space="preserve">Define </w:t>
            </w:r>
            <w:r w:rsidRPr="002B594B">
              <w:rPr>
                <w:rFonts w:asciiTheme="majorHAnsi" w:hAnsiTheme="majorHAnsi" w:cstheme="majorHAnsi"/>
                <w:sz w:val="17"/>
                <w:szCs w:val="17"/>
                <w:lang w:bidi="en-US"/>
              </w:rPr>
              <w:t>baseline conditions, describing hydrologic conditions and lake water quality during wet and dry periods</w:t>
            </w:r>
          </w:p>
          <w:p w14:paraId="0465EA40"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Define expected </w:t>
            </w:r>
            <w:r>
              <w:rPr>
                <w:rFonts w:asciiTheme="majorHAnsi" w:hAnsiTheme="majorHAnsi" w:cstheme="majorHAnsi"/>
                <w:sz w:val="17"/>
                <w:szCs w:val="17"/>
                <w:lang w:bidi="en-US"/>
              </w:rPr>
              <w:t xml:space="preserve">lake </w:t>
            </w:r>
            <w:r w:rsidRPr="002B594B">
              <w:rPr>
                <w:rFonts w:asciiTheme="majorHAnsi" w:hAnsiTheme="majorHAnsi" w:cstheme="majorHAnsi"/>
                <w:sz w:val="17"/>
                <w:szCs w:val="17"/>
                <w:lang w:bidi="en-US"/>
              </w:rPr>
              <w:t>uses and establish appropriate water quality criteria to attain each use.</w:t>
            </w:r>
          </w:p>
          <w:p w14:paraId="54D844C8"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Develop alternative plans to optimize conditions for L</w:t>
            </w:r>
            <w:r>
              <w:rPr>
                <w:rFonts w:asciiTheme="majorHAnsi" w:hAnsiTheme="majorHAnsi" w:cstheme="majorHAnsi"/>
                <w:sz w:val="17"/>
                <w:szCs w:val="17"/>
                <w:lang w:bidi="en-US"/>
              </w:rPr>
              <w:t xml:space="preserve">ake </w:t>
            </w:r>
            <w:r w:rsidRPr="002B594B">
              <w:rPr>
                <w:rFonts w:asciiTheme="majorHAnsi" w:hAnsiTheme="majorHAnsi" w:cstheme="majorHAnsi"/>
                <w:sz w:val="17"/>
                <w:szCs w:val="17"/>
                <w:lang w:bidi="en-US"/>
              </w:rPr>
              <w:t>E</w:t>
            </w:r>
            <w:r>
              <w:rPr>
                <w:rFonts w:asciiTheme="majorHAnsi" w:hAnsiTheme="majorHAnsi" w:cstheme="majorHAnsi"/>
                <w:sz w:val="17"/>
                <w:szCs w:val="17"/>
                <w:lang w:bidi="en-US"/>
              </w:rPr>
              <w:t>lsinore</w:t>
            </w:r>
            <w:r w:rsidRPr="002B594B">
              <w:rPr>
                <w:rFonts w:asciiTheme="majorHAnsi" w:hAnsiTheme="majorHAnsi" w:cstheme="majorHAnsi"/>
                <w:sz w:val="17"/>
                <w:szCs w:val="17"/>
                <w:lang w:bidi="en-US"/>
              </w:rPr>
              <w:t xml:space="preserve"> during wet and dry periods</w:t>
            </w:r>
          </w:p>
        </w:tc>
        <w:tc>
          <w:tcPr>
            <w:tcW w:w="4320" w:type="dxa"/>
            <w:tcBorders>
              <w:top w:val="single" w:sz="4" w:space="0" w:color="000000" w:themeColor="text1"/>
            </w:tcBorders>
            <w:vAlign w:val="center"/>
          </w:tcPr>
          <w:p w14:paraId="07D39AF4"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Three levels of reclaimed water addition (up to 8,500 AFY; up to 19,500 AFY; up to 30,000 AFY) with three different </w:t>
            </w:r>
            <w:r>
              <w:rPr>
                <w:rFonts w:asciiTheme="majorHAnsi" w:hAnsiTheme="majorHAnsi" w:cstheme="majorHAnsi"/>
                <w:sz w:val="17"/>
                <w:szCs w:val="17"/>
                <w:lang w:bidi="en-US"/>
              </w:rPr>
              <w:t>concentrations</w:t>
            </w:r>
            <w:r w:rsidRPr="002B594B">
              <w:rPr>
                <w:rFonts w:asciiTheme="majorHAnsi" w:hAnsiTheme="majorHAnsi" w:cstheme="majorHAnsi"/>
                <w:sz w:val="17"/>
                <w:szCs w:val="17"/>
                <w:lang w:bidi="en-US"/>
              </w:rPr>
              <w:t xml:space="preserve"> of effluent</w:t>
            </w:r>
            <w:r>
              <w:rPr>
                <w:rFonts w:asciiTheme="majorHAnsi" w:hAnsiTheme="majorHAnsi" w:cstheme="majorHAnsi"/>
                <w:sz w:val="17"/>
                <w:szCs w:val="17"/>
                <w:lang w:bidi="en-US"/>
              </w:rPr>
              <w:t xml:space="preserve"> quality</w:t>
            </w:r>
            <w:r w:rsidRPr="002B594B">
              <w:rPr>
                <w:rFonts w:asciiTheme="majorHAnsi" w:hAnsiTheme="majorHAnsi" w:cstheme="majorHAnsi"/>
                <w:sz w:val="17"/>
                <w:szCs w:val="17"/>
                <w:lang w:bidi="en-US"/>
              </w:rPr>
              <w:t xml:space="preserve"> (0.05 mg/L TP; 0.5 mg/L TP; 3.5 mg/L TP)</w:t>
            </w:r>
          </w:p>
          <w:p w14:paraId="5BEC4480"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Septic system management</w:t>
            </w:r>
          </w:p>
        </w:tc>
        <w:tc>
          <w:tcPr>
            <w:tcW w:w="4320" w:type="dxa"/>
            <w:tcBorders>
              <w:top w:val="single" w:sz="4" w:space="0" w:color="000000" w:themeColor="text1"/>
            </w:tcBorders>
            <w:vAlign w:val="center"/>
          </w:tcPr>
          <w:p w14:paraId="120CD5BE"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Analysis of data collected in the early 1990s revealed several important lake water quality characteristics, including </w:t>
            </w:r>
            <w:r>
              <w:rPr>
                <w:rFonts w:asciiTheme="majorHAnsi" w:hAnsiTheme="majorHAnsi" w:cstheme="majorHAnsi"/>
                <w:sz w:val="17"/>
                <w:szCs w:val="17"/>
                <w:lang w:bidi="en-US"/>
              </w:rPr>
              <w:t>(</w:t>
            </w:r>
            <w:r w:rsidRPr="002B594B">
              <w:rPr>
                <w:rFonts w:asciiTheme="majorHAnsi" w:hAnsiTheme="majorHAnsi" w:cstheme="majorHAnsi"/>
                <w:sz w:val="17"/>
                <w:szCs w:val="17"/>
                <w:lang w:bidi="en-US"/>
              </w:rPr>
              <w:t>1) taxonomic analysis confirmed algae were predominantly blue-green types</w:t>
            </w:r>
            <w:r>
              <w:rPr>
                <w:rFonts w:asciiTheme="majorHAnsi" w:hAnsiTheme="majorHAnsi" w:cstheme="majorHAnsi"/>
                <w:sz w:val="17"/>
                <w:szCs w:val="17"/>
                <w:lang w:bidi="en-US"/>
              </w:rPr>
              <w:t>;</w:t>
            </w:r>
            <w:r w:rsidRPr="002B594B">
              <w:rPr>
                <w:rFonts w:asciiTheme="majorHAnsi" w:hAnsiTheme="majorHAnsi" w:cstheme="majorHAnsi"/>
                <w:sz w:val="17"/>
                <w:szCs w:val="17"/>
                <w:lang w:bidi="en-US"/>
              </w:rPr>
              <w:t xml:space="preserve"> </w:t>
            </w:r>
            <w:r>
              <w:rPr>
                <w:rFonts w:asciiTheme="majorHAnsi" w:hAnsiTheme="majorHAnsi" w:cstheme="majorHAnsi"/>
                <w:sz w:val="17"/>
                <w:szCs w:val="17"/>
                <w:lang w:bidi="en-US"/>
              </w:rPr>
              <w:t>(</w:t>
            </w:r>
            <w:r w:rsidRPr="002B594B">
              <w:rPr>
                <w:rFonts w:asciiTheme="majorHAnsi" w:hAnsiTheme="majorHAnsi" w:cstheme="majorHAnsi"/>
                <w:sz w:val="17"/>
                <w:szCs w:val="17"/>
                <w:lang w:bidi="en-US"/>
              </w:rPr>
              <w:t>2) very high TDS and pH coincide with dry conditions</w:t>
            </w:r>
            <w:r>
              <w:rPr>
                <w:rFonts w:asciiTheme="majorHAnsi" w:hAnsiTheme="majorHAnsi" w:cstheme="majorHAnsi"/>
                <w:sz w:val="17"/>
                <w:szCs w:val="17"/>
                <w:lang w:bidi="en-US"/>
              </w:rPr>
              <w:t>;</w:t>
            </w:r>
            <w:r w:rsidRPr="002B594B">
              <w:rPr>
                <w:rFonts w:asciiTheme="majorHAnsi" w:hAnsiTheme="majorHAnsi" w:cstheme="majorHAnsi"/>
                <w:sz w:val="17"/>
                <w:szCs w:val="17"/>
                <w:lang w:bidi="en-US"/>
              </w:rPr>
              <w:t xml:space="preserve"> </w:t>
            </w:r>
            <w:r>
              <w:rPr>
                <w:rFonts w:asciiTheme="majorHAnsi" w:hAnsiTheme="majorHAnsi" w:cstheme="majorHAnsi"/>
                <w:sz w:val="17"/>
                <w:szCs w:val="17"/>
                <w:lang w:bidi="en-US"/>
              </w:rPr>
              <w:t>(3) weak thermal stratification;</w:t>
            </w:r>
            <w:r w:rsidRPr="002B594B">
              <w:rPr>
                <w:rFonts w:asciiTheme="majorHAnsi" w:hAnsiTheme="majorHAnsi" w:cstheme="majorHAnsi"/>
                <w:sz w:val="17"/>
                <w:szCs w:val="17"/>
                <w:lang w:bidi="en-US"/>
              </w:rPr>
              <w:t xml:space="preserve"> and </w:t>
            </w:r>
            <w:r>
              <w:rPr>
                <w:rFonts w:asciiTheme="majorHAnsi" w:hAnsiTheme="majorHAnsi" w:cstheme="majorHAnsi"/>
                <w:sz w:val="17"/>
                <w:szCs w:val="17"/>
                <w:lang w:bidi="en-US"/>
              </w:rPr>
              <w:t>(</w:t>
            </w:r>
            <w:r w:rsidRPr="002B594B">
              <w:rPr>
                <w:rFonts w:asciiTheme="majorHAnsi" w:hAnsiTheme="majorHAnsi" w:cstheme="majorHAnsi"/>
                <w:sz w:val="17"/>
                <w:szCs w:val="17"/>
                <w:lang w:bidi="en-US"/>
              </w:rPr>
              <w:t xml:space="preserve">4) sufficient SOD to create anoxic conditions throughout </w:t>
            </w:r>
            <w:r>
              <w:rPr>
                <w:rFonts w:asciiTheme="majorHAnsi" w:hAnsiTheme="majorHAnsi" w:cstheme="majorHAnsi"/>
                <w:sz w:val="17"/>
                <w:szCs w:val="17"/>
                <w:lang w:bidi="en-US"/>
              </w:rPr>
              <w:t xml:space="preserve">the </w:t>
            </w:r>
            <w:r w:rsidRPr="002B594B">
              <w:rPr>
                <w:rFonts w:asciiTheme="majorHAnsi" w:hAnsiTheme="majorHAnsi" w:cstheme="majorHAnsi"/>
                <w:sz w:val="17"/>
                <w:szCs w:val="17"/>
                <w:lang w:bidi="en-US"/>
              </w:rPr>
              <w:t xml:space="preserve">lake bottom.  </w:t>
            </w:r>
          </w:p>
          <w:p w14:paraId="11709B70" w14:textId="77777777" w:rsidR="00336595"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Identifies an achievable water quality target of 50-100 µg/L chlorophyll-</w:t>
            </w:r>
            <w:r w:rsidRPr="002D67CB">
              <w:rPr>
                <w:rFonts w:asciiTheme="majorHAnsi" w:hAnsiTheme="majorHAnsi" w:cstheme="majorHAnsi"/>
                <w:i/>
                <w:sz w:val="17"/>
                <w:szCs w:val="17"/>
                <w:lang w:bidi="en-US"/>
              </w:rPr>
              <w:t>a</w:t>
            </w:r>
            <w:r w:rsidRPr="002B594B">
              <w:rPr>
                <w:rFonts w:asciiTheme="majorHAnsi" w:hAnsiTheme="majorHAnsi" w:cstheme="majorHAnsi"/>
                <w:sz w:val="17"/>
                <w:szCs w:val="17"/>
                <w:lang w:bidi="en-US"/>
              </w:rPr>
              <w:t xml:space="preserve"> and 100-250 µg/L TP with implementation of an in-lake aeration system to control internal loads. Septic systems found to be an insignificant source of nutrients.</w:t>
            </w:r>
          </w:p>
          <w:p w14:paraId="2807E11E"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Plan suggests further consideration or piloting of a submerged macrophyte system in back basin for treatment of effluent prior to discharge, algae</w:t>
            </w:r>
            <w:r>
              <w:rPr>
                <w:rFonts w:asciiTheme="majorHAnsi" w:hAnsiTheme="majorHAnsi" w:cstheme="majorHAnsi"/>
                <w:sz w:val="17"/>
                <w:szCs w:val="17"/>
                <w:lang w:bidi="en-US"/>
              </w:rPr>
              <w:t xml:space="preserve"> harvesting, and alum addition.</w:t>
            </w:r>
            <w:r w:rsidRPr="002B594B">
              <w:rPr>
                <w:rFonts w:asciiTheme="majorHAnsi" w:hAnsiTheme="majorHAnsi" w:cstheme="majorHAnsi"/>
                <w:sz w:val="17"/>
                <w:szCs w:val="17"/>
                <w:lang w:bidi="en-US"/>
              </w:rPr>
              <w:t xml:space="preserve"> </w:t>
            </w:r>
          </w:p>
        </w:tc>
      </w:tr>
      <w:tr w:rsidR="00336595" w:rsidRPr="002B594B" w14:paraId="3904333B" w14:textId="77777777" w:rsidTr="00336595">
        <w:trPr>
          <w:trHeight w:val="1981"/>
          <w:jc w:val="center"/>
        </w:trPr>
        <w:tc>
          <w:tcPr>
            <w:tcW w:w="1435" w:type="dxa"/>
            <w:vAlign w:val="center"/>
          </w:tcPr>
          <w:p w14:paraId="21DE44D1" w14:textId="77777777" w:rsidR="00336595" w:rsidRPr="002B594B" w:rsidRDefault="00336595" w:rsidP="00336595">
            <w:pPr>
              <w:spacing w:after="0" w:line="240" w:lineRule="auto"/>
              <w:ind w:left="-14"/>
              <w:rPr>
                <w:rFonts w:asciiTheme="majorHAnsi" w:hAnsiTheme="majorHAnsi" w:cstheme="majorHAnsi"/>
                <w:sz w:val="17"/>
                <w:szCs w:val="17"/>
              </w:rPr>
            </w:pPr>
            <w:r w:rsidRPr="002B594B">
              <w:rPr>
                <w:rFonts w:asciiTheme="majorHAnsi" w:hAnsiTheme="majorHAnsi" w:cstheme="majorHAnsi"/>
                <w:sz w:val="17"/>
                <w:szCs w:val="17"/>
              </w:rPr>
              <w:t>Horne</w:t>
            </w:r>
            <w:r>
              <w:rPr>
                <w:rFonts w:asciiTheme="majorHAnsi" w:hAnsiTheme="majorHAnsi" w:cstheme="majorHAnsi"/>
                <w:sz w:val="17"/>
                <w:szCs w:val="17"/>
              </w:rPr>
              <w:t xml:space="preserve"> (</w:t>
            </w:r>
            <w:r w:rsidRPr="002B594B">
              <w:rPr>
                <w:rFonts w:asciiTheme="majorHAnsi" w:hAnsiTheme="majorHAnsi" w:cstheme="majorHAnsi"/>
                <w:sz w:val="17"/>
                <w:szCs w:val="17"/>
              </w:rPr>
              <w:t>2002</w:t>
            </w:r>
            <w:r>
              <w:rPr>
                <w:rFonts w:asciiTheme="majorHAnsi" w:hAnsiTheme="majorHAnsi" w:cstheme="majorHAnsi"/>
                <w:sz w:val="17"/>
                <w:szCs w:val="17"/>
              </w:rPr>
              <w:t>)</w:t>
            </w:r>
            <w:r w:rsidRPr="002B594B">
              <w:rPr>
                <w:rFonts w:asciiTheme="majorHAnsi" w:hAnsiTheme="majorHAnsi" w:cstheme="majorHAnsi"/>
                <w:sz w:val="17"/>
                <w:szCs w:val="17"/>
              </w:rPr>
              <w:t>. Restoration of Canyon Lake and Benefits to Lake Elsinore</w:t>
            </w:r>
          </w:p>
        </w:tc>
        <w:tc>
          <w:tcPr>
            <w:tcW w:w="4320" w:type="dxa"/>
            <w:vAlign w:val="center"/>
          </w:tcPr>
          <w:p w14:paraId="6702CED4"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Evaluate potential benefits of in-lake water quality controls in Canyon Lake</w:t>
            </w:r>
          </w:p>
        </w:tc>
        <w:tc>
          <w:tcPr>
            <w:tcW w:w="4320" w:type="dxa"/>
            <w:vAlign w:val="center"/>
          </w:tcPr>
          <w:p w14:paraId="71C5911A"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Hypolimnetic oxygenation</w:t>
            </w:r>
          </w:p>
          <w:p w14:paraId="435C767A"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Dredging</w:t>
            </w:r>
          </w:p>
          <w:p w14:paraId="4D39ECAD"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Mixing during de-stratified period using existing air compressor</w:t>
            </w:r>
          </w:p>
          <w:p w14:paraId="42399831"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Local wetland filtration</w:t>
            </w:r>
          </w:p>
          <w:p w14:paraId="3690667E" w14:textId="77777777" w:rsidR="00336595" w:rsidRPr="002B594B" w:rsidRDefault="00336595" w:rsidP="00336595">
            <w:pPr>
              <w:pStyle w:val="ListParagraph"/>
              <w:numPr>
                <w:ilvl w:val="0"/>
                <w:numId w:val="24"/>
              </w:numPr>
              <w:spacing w:after="20" w:line="240" w:lineRule="auto"/>
              <w:ind w:left="158" w:hanging="172"/>
              <w:contextualSpacing w:val="0"/>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Biomanipulation by improving conditions for </w:t>
            </w:r>
            <w:r w:rsidRPr="002D67CB">
              <w:rPr>
                <w:rFonts w:asciiTheme="majorHAnsi" w:hAnsiTheme="majorHAnsi" w:cstheme="majorHAnsi"/>
                <w:sz w:val="17"/>
                <w:szCs w:val="17"/>
                <w:lang w:bidi="en-US"/>
              </w:rPr>
              <w:t>Daphnia</w:t>
            </w:r>
            <w:r w:rsidRPr="002B594B">
              <w:rPr>
                <w:rFonts w:asciiTheme="majorHAnsi" w:hAnsiTheme="majorHAnsi" w:cstheme="majorHAnsi"/>
                <w:sz w:val="17"/>
                <w:szCs w:val="17"/>
                <w:lang w:bidi="en-US"/>
              </w:rPr>
              <w:t>, including hypolimnetic oxygenation and the selective removal of small fish</w:t>
            </w:r>
          </w:p>
        </w:tc>
        <w:tc>
          <w:tcPr>
            <w:tcW w:w="4320" w:type="dxa"/>
            <w:vAlign w:val="center"/>
          </w:tcPr>
          <w:p w14:paraId="5CB8CFAE" w14:textId="77777777" w:rsidR="00336595" w:rsidRPr="002B594B" w:rsidRDefault="00336595" w:rsidP="00336595">
            <w:pPr>
              <w:spacing w:after="20" w:line="240" w:lineRule="auto"/>
              <w:rPr>
                <w:rFonts w:asciiTheme="majorHAnsi" w:hAnsiTheme="majorHAnsi" w:cstheme="majorHAnsi"/>
                <w:sz w:val="17"/>
                <w:szCs w:val="17"/>
                <w:lang w:bidi="en-US"/>
              </w:rPr>
            </w:pPr>
            <w:r w:rsidRPr="002B594B">
              <w:rPr>
                <w:rFonts w:asciiTheme="majorHAnsi" w:hAnsiTheme="majorHAnsi" w:cstheme="majorHAnsi"/>
                <w:sz w:val="17"/>
                <w:szCs w:val="17"/>
                <w:lang w:bidi="en-US"/>
              </w:rPr>
              <w:t>Recommendations includ</w:t>
            </w:r>
            <w:r>
              <w:rPr>
                <w:rFonts w:asciiTheme="majorHAnsi" w:hAnsiTheme="majorHAnsi" w:cstheme="majorHAnsi"/>
                <w:sz w:val="17"/>
                <w:szCs w:val="17"/>
                <w:lang w:bidi="en-US"/>
              </w:rPr>
              <w:t>ed</w:t>
            </w:r>
            <w:r w:rsidRPr="002B594B">
              <w:rPr>
                <w:rFonts w:asciiTheme="majorHAnsi" w:hAnsiTheme="majorHAnsi" w:cstheme="majorHAnsi"/>
                <w:sz w:val="17"/>
                <w:szCs w:val="17"/>
                <w:lang w:bidi="en-US"/>
              </w:rPr>
              <w:t xml:space="preserve"> design and construction of H</w:t>
            </w:r>
            <w:r>
              <w:rPr>
                <w:rFonts w:asciiTheme="majorHAnsi" w:hAnsiTheme="majorHAnsi" w:cstheme="majorHAnsi"/>
                <w:sz w:val="17"/>
                <w:szCs w:val="17"/>
                <w:lang w:bidi="en-US"/>
              </w:rPr>
              <w:t>ypolimnetic Oxygenation System (H</w:t>
            </w:r>
            <w:r w:rsidRPr="002B594B">
              <w:rPr>
                <w:rFonts w:asciiTheme="majorHAnsi" w:hAnsiTheme="majorHAnsi" w:cstheme="majorHAnsi"/>
                <w:sz w:val="17"/>
                <w:szCs w:val="17"/>
                <w:lang w:bidi="en-US"/>
              </w:rPr>
              <w:t>OS</w:t>
            </w:r>
            <w:r>
              <w:rPr>
                <w:rFonts w:asciiTheme="majorHAnsi" w:hAnsiTheme="majorHAnsi" w:cstheme="majorHAnsi"/>
                <w:sz w:val="17"/>
                <w:szCs w:val="17"/>
                <w:lang w:bidi="en-US"/>
              </w:rPr>
              <w:t>)</w:t>
            </w:r>
            <w:r w:rsidRPr="002B594B">
              <w:rPr>
                <w:rFonts w:asciiTheme="majorHAnsi" w:hAnsiTheme="majorHAnsi" w:cstheme="majorHAnsi"/>
                <w:sz w:val="17"/>
                <w:szCs w:val="17"/>
                <w:lang w:bidi="en-US"/>
              </w:rPr>
              <w:t>, pilot dredging, collection of additional sediment samples, and further estimation of benefits of mixing, biomanipulation, and offline wetlands.</w:t>
            </w:r>
          </w:p>
        </w:tc>
      </w:tr>
      <w:tr w:rsidR="00336595" w:rsidRPr="002B594B" w14:paraId="1E59ECE3" w14:textId="77777777" w:rsidTr="00336595">
        <w:trPr>
          <w:trHeight w:val="1340"/>
          <w:jc w:val="center"/>
        </w:trPr>
        <w:tc>
          <w:tcPr>
            <w:tcW w:w="1435" w:type="dxa"/>
            <w:vAlign w:val="center"/>
          </w:tcPr>
          <w:p w14:paraId="712E4349" w14:textId="77777777" w:rsidR="00336595" w:rsidRPr="002B594B" w:rsidRDefault="00336595" w:rsidP="00336595">
            <w:pPr>
              <w:spacing w:after="0" w:line="240" w:lineRule="auto"/>
              <w:ind w:left="-14"/>
              <w:rPr>
                <w:rFonts w:asciiTheme="majorHAnsi" w:hAnsiTheme="majorHAnsi" w:cstheme="majorHAnsi"/>
                <w:sz w:val="17"/>
                <w:szCs w:val="17"/>
              </w:rPr>
            </w:pPr>
            <w:r w:rsidRPr="002B594B">
              <w:rPr>
                <w:rFonts w:asciiTheme="majorHAnsi" w:hAnsiTheme="majorHAnsi" w:cstheme="majorHAnsi"/>
                <w:sz w:val="17"/>
                <w:szCs w:val="17"/>
              </w:rPr>
              <w:t>CH2M</w:t>
            </w:r>
            <w:r>
              <w:rPr>
                <w:rFonts w:asciiTheme="majorHAnsi" w:hAnsiTheme="majorHAnsi" w:cstheme="majorHAnsi"/>
                <w:sz w:val="17"/>
                <w:szCs w:val="17"/>
              </w:rPr>
              <w:t xml:space="preserve"> Hill (</w:t>
            </w:r>
            <w:r w:rsidRPr="002B594B">
              <w:rPr>
                <w:rFonts w:asciiTheme="majorHAnsi" w:hAnsiTheme="majorHAnsi" w:cstheme="majorHAnsi"/>
                <w:sz w:val="17"/>
                <w:szCs w:val="17"/>
              </w:rPr>
              <w:t>2004</w:t>
            </w:r>
            <w:r>
              <w:rPr>
                <w:rFonts w:asciiTheme="majorHAnsi" w:hAnsiTheme="majorHAnsi" w:cstheme="majorHAnsi"/>
                <w:sz w:val="17"/>
                <w:szCs w:val="17"/>
              </w:rPr>
              <w:t>)</w:t>
            </w:r>
            <w:r w:rsidRPr="002B594B">
              <w:rPr>
                <w:rFonts w:asciiTheme="majorHAnsi" w:hAnsiTheme="majorHAnsi" w:cstheme="majorHAnsi"/>
                <w:sz w:val="17"/>
                <w:szCs w:val="17"/>
              </w:rPr>
              <w:t>. Lake Elsinore Nutrient Removal Study</w:t>
            </w:r>
          </w:p>
        </w:tc>
        <w:tc>
          <w:tcPr>
            <w:tcW w:w="4320" w:type="dxa"/>
            <w:vAlign w:val="center"/>
          </w:tcPr>
          <w:p w14:paraId="16D83418"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Adopt short-ter</w:t>
            </w:r>
            <w:r>
              <w:rPr>
                <w:rFonts w:asciiTheme="majorHAnsi" w:hAnsiTheme="majorHAnsi" w:cstheme="majorHAnsi"/>
                <w:sz w:val="17"/>
                <w:szCs w:val="17"/>
                <w:lang w:bidi="en-US"/>
              </w:rPr>
              <w:t>m and long-term water quality goals for Lake Elsinore</w:t>
            </w:r>
            <w:r w:rsidRPr="002B594B">
              <w:rPr>
                <w:rFonts w:asciiTheme="majorHAnsi" w:hAnsiTheme="majorHAnsi" w:cstheme="majorHAnsi"/>
                <w:sz w:val="17"/>
                <w:szCs w:val="17"/>
                <w:lang w:bidi="en-US"/>
              </w:rPr>
              <w:t xml:space="preserve"> and nutrient loading criteria to support lake water quality goals</w:t>
            </w:r>
          </w:p>
          <w:p w14:paraId="7F5337D5"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Evaluate treatment technologies for </w:t>
            </w:r>
            <w:r>
              <w:rPr>
                <w:rFonts w:asciiTheme="majorHAnsi" w:hAnsiTheme="majorHAnsi" w:cstheme="majorHAnsi"/>
                <w:sz w:val="17"/>
                <w:szCs w:val="17"/>
                <w:lang w:bidi="en-US"/>
              </w:rPr>
              <w:t xml:space="preserve">phosphorus removal in </w:t>
            </w:r>
            <w:r w:rsidRPr="002B594B">
              <w:rPr>
                <w:rFonts w:asciiTheme="majorHAnsi" w:hAnsiTheme="majorHAnsi" w:cstheme="majorHAnsi"/>
                <w:sz w:val="17"/>
                <w:szCs w:val="17"/>
                <w:lang w:bidi="en-US"/>
              </w:rPr>
              <w:t>potential supplemental water sources</w:t>
            </w:r>
          </w:p>
          <w:p w14:paraId="3691F2A5"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Pr>
                <w:rFonts w:asciiTheme="majorHAnsi" w:hAnsiTheme="majorHAnsi" w:cstheme="majorHAnsi"/>
                <w:sz w:val="17"/>
                <w:szCs w:val="17"/>
                <w:lang w:bidi="en-US"/>
              </w:rPr>
              <w:t>Establish phosphorus</w:t>
            </w:r>
            <w:r w:rsidRPr="002B594B">
              <w:rPr>
                <w:rFonts w:asciiTheme="majorHAnsi" w:hAnsiTheme="majorHAnsi" w:cstheme="majorHAnsi"/>
                <w:sz w:val="17"/>
                <w:szCs w:val="17"/>
                <w:lang w:bidi="en-US"/>
              </w:rPr>
              <w:t xml:space="preserve"> removal efficiencies for treatment technologies</w:t>
            </w:r>
          </w:p>
          <w:p w14:paraId="18167EFB"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Develop</w:t>
            </w:r>
            <w:r>
              <w:rPr>
                <w:rFonts w:asciiTheme="majorHAnsi" w:hAnsiTheme="majorHAnsi" w:cstheme="majorHAnsi"/>
                <w:sz w:val="17"/>
                <w:szCs w:val="17"/>
                <w:lang w:bidi="en-US"/>
              </w:rPr>
              <w:t xml:space="preserve"> construction, capital, operation and maintenance</w:t>
            </w:r>
            <w:r w:rsidRPr="002B594B">
              <w:rPr>
                <w:rFonts w:asciiTheme="majorHAnsi" w:hAnsiTheme="majorHAnsi" w:cstheme="majorHAnsi"/>
                <w:sz w:val="17"/>
                <w:szCs w:val="17"/>
                <w:lang w:bidi="en-US"/>
              </w:rPr>
              <w:t xml:space="preserve"> costs for alternatives, and identify best alternative</w:t>
            </w:r>
          </w:p>
        </w:tc>
        <w:tc>
          <w:tcPr>
            <w:tcW w:w="4320" w:type="dxa"/>
            <w:vAlign w:val="center"/>
          </w:tcPr>
          <w:p w14:paraId="32123143"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Supplemental water addition and enhanced effluent treatment</w:t>
            </w:r>
          </w:p>
          <w:p w14:paraId="7EF89527"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 Back basin treatment wetlands</w:t>
            </w:r>
          </w:p>
        </w:tc>
        <w:tc>
          <w:tcPr>
            <w:tcW w:w="4320" w:type="dxa"/>
            <w:vAlign w:val="center"/>
          </w:tcPr>
          <w:p w14:paraId="217EF3C1" w14:textId="77777777" w:rsidR="00336595" w:rsidRPr="002B594B" w:rsidRDefault="00336595" w:rsidP="00336595">
            <w:pPr>
              <w:spacing w:after="20" w:line="240" w:lineRule="auto"/>
              <w:rPr>
                <w:rFonts w:asciiTheme="majorHAnsi" w:hAnsiTheme="majorHAnsi" w:cstheme="majorHAnsi"/>
                <w:sz w:val="17"/>
                <w:szCs w:val="17"/>
                <w:lang w:bidi="en-US"/>
              </w:rPr>
            </w:pPr>
            <w:r w:rsidRPr="002B594B">
              <w:rPr>
                <w:rFonts w:asciiTheme="majorHAnsi" w:hAnsiTheme="majorHAnsi" w:cstheme="majorHAnsi"/>
                <w:sz w:val="17"/>
                <w:szCs w:val="17"/>
                <w:lang w:bidi="en-US"/>
              </w:rPr>
              <w:t>Recommendations includ</w:t>
            </w:r>
            <w:r>
              <w:rPr>
                <w:rFonts w:asciiTheme="majorHAnsi" w:hAnsiTheme="majorHAnsi" w:cstheme="majorHAnsi"/>
                <w:sz w:val="17"/>
                <w:szCs w:val="17"/>
                <w:lang w:bidi="en-US"/>
              </w:rPr>
              <w:t>ed</w:t>
            </w:r>
            <w:r w:rsidRPr="002B594B">
              <w:rPr>
                <w:rFonts w:asciiTheme="majorHAnsi" w:hAnsiTheme="majorHAnsi" w:cstheme="majorHAnsi"/>
                <w:sz w:val="17"/>
                <w:szCs w:val="17"/>
                <w:lang w:bidi="en-US"/>
              </w:rPr>
              <w:t xml:space="preserve"> recycling pump station to bring lake water to old S</w:t>
            </w:r>
            <w:r>
              <w:rPr>
                <w:rFonts w:asciiTheme="majorHAnsi" w:hAnsiTheme="majorHAnsi" w:cstheme="majorHAnsi"/>
                <w:sz w:val="17"/>
                <w:szCs w:val="17"/>
                <w:lang w:bidi="en-US"/>
              </w:rPr>
              <w:t>an Jacinto River</w:t>
            </w:r>
            <w:r w:rsidRPr="002B594B">
              <w:rPr>
                <w:rFonts w:asciiTheme="majorHAnsi" w:hAnsiTheme="majorHAnsi" w:cstheme="majorHAnsi"/>
                <w:sz w:val="17"/>
                <w:szCs w:val="17"/>
                <w:lang w:bidi="en-US"/>
              </w:rPr>
              <w:t xml:space="preserve"> channel and through </w:t>
            </w:r>
            <w:r w:rsidRPr="002C30C6">
              <w:rPr>
                <w:rFonts w:asciiTheme="majorHAnsi" w:hAnsiTheme="majorHAnsi" w:cstheme="majorHAnsi"/>
                <w:sz w:val="17"/>
                <w:szCs w:val="17"/>
                <w:lang w:bidi="en-US"/>
              </w:rPr>
              <w:t>back basin treatment wetlands, capture of 8,500 AFY o</w:t>
            </w:r>
            <w:r w:rsidRPr="002B594B">
              <w:rPr>
                <w:rFonts w:asciiTheme="majorHAnsi" w:hAnsiTheme="majorHAnsi" w:cstheme="majorHAnsi"/>
                <w:sz w:val="17"/>
                <w:szCs w:val="17"/>
                <w:lang w:bidi="en-US"/>
              </w:rPr>
              <w:t>f supplemental water from island wells, and effluent from EVMWD and EMWD, and const</w:t>
            </w:r>
            <w:r>
              <w:rPr>
                <w:rFonts w:asciiTheme="majorHAnsi" w:hAnsiTheme="majorHAnsi" w:cstheme="majorHAnsi"/>
                <w:sz w:val="17"/>
                <w:szCs w:val="17"/>
                <w:lang w:bidi="en-US"/>
              </w:rPr>
              <w:t>ruction of additional chemical phosphorus</w:t>
            </w:r>
            <w:r w:rsidRPr="002B594B">
              <w:rPr>
                <w:rFonts w:asciiTheme="majorHAnsi" w:hAnsiTheme="majorHAnsi" w:cstheme="majorHAnsi"/>
                <w:sz w:val="17"/>
                <w:szCs w:val="17"/>
                <w:lang w:bidi="en-US"/>
              </w:rPr>
              <w:t xml:space="preserve"> treatment for effluent from EMWD.</w:t>
            </w:r>
          </w:p>
        </w:tc>
      </w:tr>
      <w:tr w:rsidR="00336595" w:rsidRPr="002B594B" w14:paraId="033EFE01" w14:textId="77777777" w:rsidTr="00336595">
        <w:trPr>
          <w:trHeight w:val="3410"/>
          <w:jc w:val="center"/>
        </w:trPr>
        <w:tc>
          <w:tcPr>
            <w:tcW w:w="1435" w:type="dxa"/>
            <w:vAlign w:val="center"/>
          </w:tcPr>
          <w:p w14:paraId="7AE175A9" w14:textId="77777777" w:rsidR="00336595" w:rsidRPr="002B594B" w:rsidRDefault="00336595" w:rsidP="00336595">
            <w:pPr>
              <w:spacing w:after="0" w:line="240" w:lineRule="auto"/>
              <w:ind w:left="-14"/>
              <w:rPr>
                <w:rFonts w:asciiTheme="majorHAnsi" w:hAnsiTheme="majorHAnsi" w:cstheme="majorHAnsi"/>
                <w:sz w:val="17"/>
                <w:szCs w:val="17"/>
              </w:rPr>
            </w:pPr>
            <w:r>
              <w:rPr>
                <w:rFonts w:asciiTheme="majorHAnsi" w:hAnsiTheme="majorHAnsi" w:cstheme="majorHAnsi"/>
                <w:sz w:val="17"/>
                <w:szCs w:val="17"/>
              </w:rPr>
              <w:lastRenderedPageBreak/>
              <w:t>Tetra Tech (</w:t>
            </w:r>
            <w:r w:rsidRPr="002B594B">
              <w:rPr>
                <w:rFonts w:asciiTheme="majorHAnsi" w:hAnsiTheme="majorHAnsi" w:cstheme="majorHAnsi"/>
                <w:sz w:val="17"/>
                <w:szCs w:val="17"/>
              </w:rPr>
              <w:t>2004</w:t>
            </w:r>
            <w:r>
              <w:rPr>
                <w:rFonts w:asciiTheme="majorHAnsi" w:hAnsiTheme="majorHAnsi" w:cstheme="majorHAnsi"/>
                <w:sz w:val="17"/>
                <w:szCs w:val="17"/>
              </w:rPr>
              <w:t>)</w:t>
            </w:r>
            <w:r w:rsidRPr="002B594B">
              <w:rPr>
                <w:rFonts w:asciiTheme="majorHAnsi" w:hAnsiTheme="majorHAnsi" w:cstheme="majorHAnsi"/>
                <w:sz w:val="17"/>
                <w:szCs w:val="17"/>
              </w:rPr>
              <w:t>. San Jacinto Nutrient Management Plan</w:t>
            </w:r>
          </w:p>
        </w:tc>
        <w:tc>
          <w:tcPr>
            <w:tcW w:w="4320" w:type="dxa"/>
            <w:vAlign w:val="center"/>
          </w:tcPr>
          <w:p w14:paraId="366BD340" w14:textId="77777777" w:rsidR="00336595" w:rsidRPr="002B594B" w:rsidRDefault="00336595" w:rsidP="00336595">
            <w:pPr>
              <w:spacing w:after="20" w:line="240" w:lineRule="auto"/>
              <w:ind w:left="-14"/>
              <w:rPr>
                <w:rFonts w:asciiTheme="majorHAnsi" w:hAnsiTheme="majorHAnsi" w:cstheme="majorHAnsi"/>
                <w:sz w:val="17"/>
                <w:szCs w:val="17"/>
                <w:lang w:bidi="en-US"/>
              </w:rPr>
            </w:pPr>
            <w:r w:rsidRPr="002B594B">
              <w:rPr>
                <w:rFonts w:asciiTheme="majorHAnsi" w:hAnsiTheme="majorHAnsi" w:cstheme="majorHAnsi"/>
                <w:sz w:val="17"/>
                <w:szCs w:val="17"/>
                <w:lang w:bidi="en-US"/>
              </w:rPr>
              <w:t>Identify existing and planned nutrient controls and recommend additional projects</w:t>
            </w:r>
          </w:p>
        </w:tc>
        <w:tc>
          <w:tcPr>
            <w:tcW w:w="4320" w:type="dxa"/>
            <w:vAlign w:val="center"/>
          </w:tcPr>
          <w:p w14:paraId="619405A8"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Lake Elsinore aeration</w:t>
            </w:r>
          </w:p>
          <w:p w14:paraId="06A9DBD8"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Canyon Lake aeration/destratification in deep water</w:t>
            </w:r>
          </w:p>
          <w:p w14:paraId="3D63B0D4"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Canyon Lake dredging in East Bay</w:t>
            </w:r>
          </w:p>
          <w:p w14:paraId="34839A2B"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Structural urban BMPs</w:t>
            </w:r>
          </w:p>
          <w:p w14:paraId="37BE45B4"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Sewer and septic improvements</w:t>
            </w:r>
          </w:p>
          <w:p w14:paraId="1984DB51"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Interception and treatment of nuisance urban runoff</w:t>
            </w:r>
          </w:p>
          <w:p w14:paraId="18DE6C7F"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Riparian habitat restoration and development of agricultural buffers</w:t>
            </w:r>
          </w:p>
          <w:p w14:paraId="27F51536"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Determination of crop-specific agronomic rates for guidance in fertilizer and manure application management</w:t>
            </w:r>
          </w:p>
          <w:p w14:paraId="003B80A1"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Assessment of nutrient loads to San Jacinto </w:t>
            </w:r>
            <w:r>
              <w:rPr>
                <w:rFonts w:asciiTheme="majorHAnsi" w:hAnsiTheme="majorHAnsi" w:cstheme="majorHAnsi"/>
                <w:sz w:val="17"/>
                <w:szCs w:val="17"/>
                <w:lang w:bidi="en-US"/>
              </w:rPr>
              <w:t>River watershed from flooding of agricultural</w:t>
            </w:r>
            <w:r w:rsidRPr="002B594B">
              <w:rPr>
                <w:rFonts w:asciiTheme="majorHAnsi" w:hAnsiTheme="majorHAnsi" w:cstheme="majorHAnsi"/>
                <w:sz w:val="17"/>
                <w:szCs w:val="17"/>
                <w:lang w:bidi="en-US"/>
              </w:rPr>
              <w:t xml:space="preserve"> areas</w:t>
            </w:r>
          </w:p>
          <w:p w14:paraId="05C242F6" w14:textId="77777777" w:rsidR="00336595" w:rsidRPr="002B594B" w:rsidRDefault="00336595" w:rsidP="00336595">
            <w:pPr>
              <w:pStyle w:val="ListParagraph"/>
              <w:numPr>
                <w:ilvl w:val="0"/>
                <w:numId w:val="24"/>
              </w:numPr>
              <w:spacing w:after="20" w:line="240" w:lineRule="auto"/>
              <w:ind w:left="158" w:hanging="172"/>
              <w:contextualSpacing w:val="0"/>
              <w:rPr>
                <w:rFonts w:asciiTheme="majorHAnsi" w:hAnsiTheme="majorHAnsi" w:cstheme="majorHAnsi"/>
                <w:sz w:val="17"/>
                <w:szCs w:val="17"/>
                <w:lang w:bidi="en-US"/>
              </w:rPr>
            </w:pPr>
            <w:r w:rsidRPr="002B594B">
              <w:rPr>
                <w:rFonts w:asciiTheme="majorHAnsi" w:hAnsiTheme="majorHAnsi" w:cstheme="majorHAnsi"/>
                <w:sz w:val="17"/>
                <w:szCs w:val="17"/>
                <w:lang w:bidi="en-US"/>
              </w:rPr>
              <w:t>Regional organic waste digester</w:t>
            </w:r>
          </w:p>
        </w:tc>
        <w:tc>
          <w:tcPr>
            <w:tcW w:w="4320" w:type="dxa"/>
            <w:vAlign w:val="center"/>
          </w:tcPr>
          <w:p w14:paraId="088F79C4" w14:textId="77777777" w:rsidR="00336595" w:rsidRPr="002B594B" w:rsidRDefault="00336595" w:rsidP="00336595">
            <w:pPr>
              <w:spacing w:after="20" w:line="240" w:lineRule="auto"/>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This planning report supplemented the models developed to understand sources and allowable loads for the </w:t>
            </w:r>
            <w:r>
              <w:rPr>
                <w:rFonts w:asciiTheme="majorHAnsi" w:hAnsiTheme="majorHAnsi" w:cstheme="majorHAnsi"/>
                <w:sz w:val="17"/>
                <w:szCs w:val="17"/>
                <w:lang w:bidi="en-US"/>
              </w:rPr>
              <w:t xml:space="preserve">development of the </w:t>
            </w:r>
            <w:r w:rsidRPr="002B594B">
              <w:rPr>
                <w:rFonts w:asciiTheme="majorHAnsi" w:hAnsiTheme="majorHAnsi" w:cstheme="majorHAnsi"/>
                <w:sz w:val="17"/>
                <w:szCs w:val="17"/>
                <w:lang w:bidi="en-US"/>
              </w:rPr>
              <w:t>2004</w:t>
            </w:r>
            <w:r>
              <w:rPr>
                <w:rFonts w:asciiTheme="majorHAnsi" w:hAnsiTheme="majorHAnsi" w:cstheme="majorHAnsi"/>
                <w:sz w:val="17"/>
                <w:szCs w:val="17"/>
                <w:lang w:bidi="en-US"/>
              </w:rPr>
              <w:t>-adopted</w:t>
            </w:r>
            <w:r w:rsidRPr="002B594B">
              <w:rPr>
                <w:rFonts w:asciiTheme="majorHAnsi" w:hAnsiTheme="majorHAnsi" w:cstheme="majorHAnsi"/>
                <w:sz w:val="17"/>
                <w:szCs w:val="17"/>
                <w:lang w:bidi="en-US"/>
              </w:rPr>
              <w:t xml:space="preserve"> TMDL. No quantitative water quality benefit estimates were developed for the listed existing and potential projects.</w:t>
            </w:r>
          </w:p>
        </w:tc>
      </w:tr>
      <w:tr w:rsidR="00336595" w:rsidRPr="002B594B" w14:paraId="47FF8936" w14:textId="77777777" w:rsidTr="00336595">
        <w:trPr>
          <w:trHeight w:val="1052"/>
          <w:jc w:val="center"/>
        </w:trPr>
        <w:tc>
          <w:tcPr>
            <w:tcW w:w="1435" w:type="dxa"/>
            <w:vAlign w:val="center"/>
          </w:tcPr>
          <w:p w14:paraId="22A31696" w14:textId="77777777" w:rsidR="00336595" w:rsidRPr="002B594B" w:rsidRDefault="00336595" w:rsidP="00336595">
            <w:pPr>
              <w:spacing w:after="0" w:line="240" w:lineRule="auto"/>
              <w:ind w:left="-14"/>
              <w:rPr>
                <w:rFonts w:asciiTheme="majorHAnsi" w:hAnsiTheme="majorHAnsi" w:cstheme="majorHAnsi"/>
                <w:sz w:val="17"/>
                <w:szCs w:val="17"/>
              </w:rPr>
            </w:pPr>
            <w:r>
              <w:rPr>
                <w:rFonts w:asciiTheme="majorHAnsi" w:hAnsiTheme="majorHAnsi" w:cstheme="majorHAnsi"/>
                <w:sz w:val="17"/>
                <w:szCs w:val="17"/>
              </w:rPr>
              <w:t>LECL Task Force (</w:t>
            </w:r>
            <w:r w:rsidRPr="002B594B">
              <w:rPr>
                <w:rFonts w:asciiTheme="majorHAnsi" w:hAnsiTheme="majorHAnsi" w:cstheme="majorHAnsi"/>
                <w:sz w:val="17"/>
                <w:szCs w:val="17"/>
              </w:rPr>
              <w:t>2007</w:t>
            </w:r>
            <w:r>
              <w:rPr>
                <w:rFonts w:asciiTheme="majorHAnsi" w:hAnsiTheme="majorHAnsi" w:cstheme="majorHAnsi"/>
                <w:sz w:val="17"/>
                <w:szCs w:val="17"/>
              </w:rPr>
              <w:t>)</w:t>
            </w:r>
            <w:r w:rsidRPr="002B594B">
              <w:rPr>
                <w:rFonts w:asciiTheme="majorHAnsi" w:hAnsiTheme="majorHAnsi" w:cstheme="majorHAnsi"/>
                <w:sz w:val="17"/>
                <w:szCs w:val="17"/>
              </w:rPr>
              <w:t>. In-Lake Nutrient Reduction Plans</w:t>
            </w:r>
          </w:p>
        </w:tc>
        <w:tc>
          <w:tcPr>
            <w:tcW w:w="4320" w:type="dxa"/>
            <w:vAlign w:val="center"/>
          </w:tcPr>
          <w:p w14:paraId="65A64CC0" w14:textId="77777777" w:rsidR="00336595" w:rsidRPr="002B594B" w:rsidRDefault="00336595" w:rsidP="00336595">
            <w:pPr>
              <w:spacing w:after="20" w:line="240" w:lineRule="auto"/>
              <w:ind w:left="-14"/>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Develop implementation plan to meet the </w:t>
            </w:r>
            <w:r>
              <w:rPr>
                <w:rFonts w:asciiTheme="majorHAnsi" w:hAnsiTheme="majorHAnsi" w:cstheme="majorHAnsi"/>
                <w:sz w:val="17"/>
                <w:szCs w:val="17"/>
                <w:lang w:bidi="en-US"/>
              </w:rPr>
              <w:t xml:space="preserve">2004 </w:t>
            </w:r>
            <w:r w:rsidRPr="002B594B">
              <w:rPr>
                <w:rFonts w:asciiTheme="majorHAnsi" w:hAnsiTheme="majorHAnsi" w:cstheme="majorHAnsi"/>
                <w:sz w:val="17"/>
                <w:szCs w:val="17"/>
                <w:lang w:bidi="en-US"/>
              </w:rPr>
              <w:t xml:space="preserve">TMDL numeric targets in Lake Elsinore </w:t>
            </w:r>
          </w:p>
        </w:tc>
        <w:tc>
          <w:tcPr>
            <w:tcW w:w="4320" w:type="dxa"/>
            <w:vAlign w:val="center"/>
          </w:tcPr>
          <w:p w14:paraId="37DB4930" w14:textId="77777777" w:rsidR="00336595" w:rsidRPr="002B594B" w:rsidRDefault="00336595" w:rsidP="00336595">
            <w:pPr>
              <w:numPr>
                <w:ilvl w:val="0"/>
                <w:numId w:val="24"/>
              </w:numPr>
              <w:spacing w:after="20" w:line="240" w:lineRule="auto"/>
              <w:ind w:left="159"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Phase 1: </w:t>
            </w:r>
          </w:p>
          <w:p w14:paraId="72939A17"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Lake level stabilization with levee and reclaimed water additions</w:t>
            </w:r>
          </w:p>
          <w:p w14:paraId="238B5486"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Destratification with axial flow pumps</w:t>
            </w:r>
          </w:p>
          <w:p w14:paraId="33366F5F"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Pr>
                <w:rFonts w:asciiTheme="majorHAnsi" w:hAnsiTheme="majorHAnsi" w:cstheme="majorHAnsi"/>
                <w:sz w:val="17"/>
                <w:szCs w:val="17"/>
                <w:lang w:bidi="en-US"/>
              </w:rPr>
              <w:t>Large scale in-lake aer</w:t>
            </w:r>
            <w:r w:rsidRPr="002B594B">
              <w:rPr>
                <w:rFonts w:asciiTheme="majorHAnsi" w:hAnsiTheme="majorHAnsi" w:cstheme="majorHAnsi"/>
                <w:sz w:val="17"/>
                <w:szCs w:val="17"/>
                <w:lang w:bidi="en-US"/>
              </w:rPr>
              <w:t>ation system</w:t>
            </w:r>
          </w:p>
          <w:p w14:paraId="4A5B6F6B" w14:textId="77777777" w:rsidR="00336595" w:rsidRPr="002B594B" w:rsidRDefault="00336595" w:rsidP="00336595">
            <w:pPr>
              <w:numPr>
                <w:ilvl w:val="0"/>
                <w:numId w:val="32"/>
              </w:numPr>
              <w:spacing w:after="20" w:line="240" w:lineRule="auto"/>
              <w:ind w:left="33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Fishery management including carp netting and stocking of sport fish to control shad population </w:t>
            </w:r>
          </w:p>
          <w:p w14:paraId="30CE48E5" w14:textId="77777777" w:rsidR="00336595" w:rsidRPr="002B594B" w:rsidRDefault="00336595" w:rsidP="00336595">
            <w:pPr>
              <w:numPr>
                <w:ilvl w:val="0"/>
                <w:numId w:val="24"/>
              </w:numPr>
              <w:spacing w:after="20" w:line="240" w:lineRule="auto"/>
              <w:ind w:left="159"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Phase 2: Supplemental projects – if needed</w:t>
            </w:r>
          </w:p>
          <w:p w14:paraId="74CF37AE"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Enhanced aeration system - more frequent operation or additional pipelines/aerators</w:t>
            </w:r>
          </w:p>
          <w:p w14:paraId="4C97FAC8"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Enhanced treatment of recla</w:t>
            </w:r>
            <w:r>
              <w:rPr>
                <w:rFonts w:asciiTheme="majorHAnsi" w:hAnsiTheme="majorHAnsi" w:cstheme="majorHAnsi"/>
                <w:sz w:val="17"/>
                <w:szCs w:val="17"/>
                <w:lang w:bidi="en-US"/>
              </w:rPr>
              <w:t>imed water to &lt; 0.5 mg/L</w:t>
            </w:r>
          </w:p>
          <w:p w14:paraId="7D7CAC22"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Direct application of alum or </w:t>
            </w:r>
            <w:proofErr w:type="gramStart"/>
            <w:r w:rsidRPr="002B594B">
              <w:rPr>
                <w:rFonts w:asciiTheme="majorHAnsi" w:hAnsiTheme="majorHAnsi" w:cstheme="majorHAnsi"/>
                <w:sz w:val="17"/>
                <w:szCs w:val="17"/>
                <w:lang w:bidi="en-US"/>
              </w:rPr>
              <w:t>other</w:t>
            </w:r>
            <w:proofErr w:type="gramEnd"/>
            <w:r w:rsidRPr="002B594B">
              <w:rPr>
                <w:rFonts w:asciiTheme="majorHAnsi" w:hAnsiTheme="majorHAnsi" w:cstheme="majorHAnsi"/>
                <w:sz w:val="17"/>
                <w:szCs w:val="17"/>
                <w:lang w:bidi="en-US"/>
              </w:rPr>
              <w:t xml:space="preserve"> chemical P treatment</w:t>
            </w:r>
          </w:p>
          <w:p w14:paraId="32E4A09E"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Targeted suction dredging</w:t>
            </w:r>
          </w:p>
          <w:p w14:paraId="07F2A871" w14:textId="77777777" w:rsidR="00336595" w:rsidRPr="002B594B" w:rsidRDefault="00336595" w:rsidP="00336595">
            <w:pPr>
              <w:numPr>
                <w:ilvl w:val="0"/>
                <w:numId w:val="32"/>
              </w:numPr>
              <w:spacing w:after="20" w:line="240" w:lineRule="auto"/>
              <w:ind w:left="33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Constructed wetlands in back basin</w:t>
            </w:r>
          </w:p>
          <w:p w14:paraId="03349EC4" w14:textId="77777777" w:rsidR="00336595" w:rsidRPr="002B594B" w:rsidRDefault="00336595" w:rsidP="00336595">
            <w:pPr>
              <w:numPr>
                <w:ilvl w:val="0"/>
                <w:numId w:val="32"/>
              </w:numPr>
              <w:spacing w:after="20" w:line="240" w:lineRule="auto"/>
              <w:ind w:left="33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Active aquatic plant management</w:t>
            </w:r>
          </w:p>
          <w:p w14:paraId="14BB8306"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Enhanced fishery management</w:t>
            </w:r>
          </w:p>
          <w:p w14:paraId="789E2B09"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Enhanced lake stabilization (groundwater or recla</w:t>
            </w:r>
            <w:r>
              <w:rPr>
                <w:rFonts w:asciiTheme="majorHAnsi" w:hAnsiTheme="majorHAnsi" w:cstheme="majorHAnsi"/>
                <w:sz w:val="17"/>
                <w:szCs w:val="17"/>
                <w:lang w:bidi="en-US"/>
              </w:rPr>
              <w:t>imed water</w:t>
            </w:r>
            <w:r w:rsidRPr="002B594B">
              <w:rPr>
                <w:rFonts w:asciiTheme="majorHAnsi" w:hAnsiTheme="majorHAnsi" w:cstheme="majorHAnsi"/>
                <w:sz w:val="17"/>
                <w:szCs w:val="17"/>
                <w:lang w:bidi="en-US"/>
              </w:rPr>
              <w:t>)</w:t>
            </w:r>
          </w:p>
        </w:tc>
        <w:tc>
          <w:tcPr>
            <w:tcW w:w="4320" w:type="dxa"/>
            <w:vAlign w:val="center"/>
          </w:tcPr>
          <w:p w14:paraId="66E5EF67" w14:textId="77777777" w:rsidR="00336595"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Expected results from Phase 1 projects estimated to achieve ~</w:t>
            </w:r>
            <w:r>
              <w:rPr>
                <w:rFonts w:asciiTheme="majorHAnsi" w:hAnsiTheme="majorHAnsi" w:cstheme="majorHAnsi"/>
                <w:sz w:val="17"/>
                <w:szCs w:val="17"/>
                <w:lang w:bidi="en-US"/>
              </w:rPr>
              <w:t>78% reduction in phosphorus</w:t>
            </w:r>
            <w:r w:rsidRPr="002B594B">
              <w:rPr>
                <w:rFonts w:asciiTheme="majorHAnsi" w:hAnsiTheme="majorHAnsi" w:cstheme="majorHAnsi"/>
                <w:sz w:val="17"/>
                <w:szCs w:val="17"/>
                <w:lang w:bidi="en-US"/>
              </w:rPr>
              <w:t xml:space="preserve"> load based on studies by Anderson (2006) not accounting for indirect benefits from higher lake level or larger zooplankton population. </w:t>
            </w:r>
          </w:p>
          <w:p w14:paraId="1E1E3B6E" w14:textId="77777777" w:rsidR="00336595"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Continued monitoring recommended to determine whether a supplemental Phase 2 project would be needed.</w:t>
            </w:r>
          </w:p>
          <w:p w14:paraId="08DAABDA"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Additional special studies recommended including </w:t>
            </w:r>
            <w:r>
              <w:rPr>
                <w:rFonts w:asciiTheme="majorHAnsi" w:hAnsiTheme="majorHAnsi" w:cstheme="majorHAnsi"/>
                <w:sz w:val="17"/>
                <w:szCs w:val="17"/>
                <w:lang w:bidi="en-US"/>
              </w:rPr>
              <w:t xml:space="preserve">(1) in-lake measurements of </w:t>
            </w:r>
            <w:r w:rsidRPr="002B594B">
              <w:rPr>
                <w:rFonts w:asciiTheme="majorHAnsi" w:hAnsiTheme="majorHAnsi" w:cstheme="majorHAnsi"/>
                <w:sz w:val="17"/>
                <w:szCs w:val="17"/>
                <w:lang w:bidi="en-US"/>
              </w:rPr>
              <w:t>sediment organisms</w:t>
            </w:r>
            <w:r>
              <w:rPr>
                <w:rFonts w:asciiTheme="majorHAnsi" w:hAnsiTheme="majorHAnsi" w:cstheme="majorHAnsi"/>
                <w:sz w:val="17"/>
                <w:szCs w:val="17"/>
                <w:lang w:bidi="en-US"/>
              </w:rPr>
              <w:t xml:space="preserve"> as a living sink for nitrogen; (2</w:t>
            </w:r>
            <w:r w:rsidRPr="002B594B">
              <w:rPr>
                <w:rFonts w:asciiTheme="majorHAnsi" w:hAnsiTheme="majorHAnsi" w:cstheme="majorHAnsi"/>
                <w:sz w:val="17"/>
                <w:szCs w:val="17"/>
                <w:lang w:bidi="en-US"/>
              </w:rPr>
              <w:t xml:space="preserve">) estimation of sediment denitrification as an atmospheric sink for </w:t>
            </w:r>
            <w:r>
              <w:rPr>
                <w:rFonts w:asciiTheme="majorHAnsi" w:hAnsiTheme="majorHAnsi" w:cstheme="majorHAnsi"/>
                <w:sz w:val="17"/>
                <w:szCs w:val="17"/>
                <w:lang w:bidi="en-US"/>
              </w:rPr>
              <w:t>nitrogen;</w:t>
            </w:r>
            <w:r w:rsidRPr="002B594B">
              <w:rPr>
                <w:rFonts w:asciiTheme="majorHAnsi" w:hAnsiTheme="majorHAnsi" w:cstheme="majorHAnsi"/>
                <w:sz w:val="17"/>
                <w:szCs w:val="17"/>
                <w:lang w:bidi="en-US"/>
              </w:rPr>
              <w:t xml:space="preserve"> and </w:t>
            </w:r>
            <w:r>
              <w:rPr>
                <w:rFonts w:asciiTheme="majorHAnsi" w:hAnsiTheme="majorHAnsi" w:cstheme="majorHAnsi"/>
                <w:sz w:val="17"/>
                <w:szCs w:val="17"/>
                <w:lang w:bidi="en-US"/>
              </w:rPr>
              <w:t>(</w:t>
            </w:r>
            <w:r w:rsidRPr="002B594B">
              <w:rPr>
                <w:rFonts w:asciiTheme="majorHAnsi" w:hAnsiTheme="majorHAnsi" w:cstheme="majorHAnsi"/>
                <w:sz w:val="17"/>
                <w:szCs w:val="17"/>
                <w:lang w:bidi="en-US"/>
              </w:rPr>
              <w:t>3) in-lake samples of nitrogen fixing potential of lake as source for nitrogen.</w:t>
            </w:r>
          </w:p>
        </w:tc>
      </w:tr>
      <w:tr w:rsidR="00336595" w:rsidRPr="002B594B" w14:paraId="04FE2968" w14:textId="77777777" w:rsidTr="00336595">
        <w:trPr>
          <w:trHeight w:val="3871"/>
          <w:jc w:val="center"/>
        </w:trPr>
        <w:tc>
          <w:tcPr>
            <w:tcW w:w="1435" w:type="dxa"/>
            <w:vAlign w:val="center"/>
          </w:tcPr>
          <w:p w14:paraId="313FAD3E" w14:textId="77777777" w:rsidR="00336595" w:rsidRPr="002B594B" w:rsidRDefault="00336595" w:rsidP="00336595">
            <w:pPr>
              <w:spacing w:after="0" w:line="240" w:lineRule="auto"/>
              <w:ind w:left="-14"/>
              <w:rPr>
                <w:rFonts w:asciiTheme="majorHAnsi" w:hAnsiTheme="majorHAnsi" w:cstheme="majorHAnsi"/>
                <w:sz w:val="17"/>
                <w:szCs w:val="17"/>
              </w:rPr>
            </w:pPr>
            <w:r>
              <w:rPr>
                <w:rFonts w:asciiTheme="majorHAnsi" w:hAnsiTheme="majorHAnsi" w:cstheme="majorHAnsi"/>
                <w:sz w:val="17"/>
                <w:szCs w:val="17"/>
              </w:rPr>
              <w:lastRenderedPageBreak/>
              <w:t xml:space="preserve">Tetra Tech (2009). </w:t>
            </w:r>
            <w:r w:rsidRPr="002B594B">
              <w:rPr>
                <w:rFonts w:asciiTheme="majorHAnsi" w:hAnsiTheme="majorHAnsi" w:cstheme="majorHAnsi"/>
                <w:sz w:val="17"/>
                <w:szCs w:val="17"/>
              </w:rPr>
              <w:t>San Jacinto Watershed Integrated Regional Dairy M</w:t>
            </w:r>
            <w:r>
              <w:rPr>
                <w:rFonts w:asciiTheme="majorHAnsi" w:hAnsiTheme="majorHAnsi" w:cstheme="majorHAnsi"/>
                <w:sz w:val="17"/>
                <w:szCs w:val="17"/>
              </w:rPr>
              <w:t>anagement Plan</w:t>
            </w:r>
          </w:p>
        </w:tc>
        <w:tc>
          <w:tcPr>
            <w:tcW w:w="4320" w:type="dxa"/>
            <w:vAlign w:val="center"/>
          </w:tcPr>
          <w:p w14:paraId="72E5E814" w14:textId="77777777" w:rsidR="00336595" w:rsidRPr="002B594B" w:rsidRDefault="00336595" w:rsidP="00336595">
            <w:pPr>
              <w:spacing w:after="20" w:line="240" w:lineRule="auto"/>
              <w:ind w:left="-14"/>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Develop an integrated regional plan for the dairy industry in the San Jacinto </w:t>
            </w:r>
            <w:r>
              <w:rPr>
                <w:rFonts w:asciiTheme="majorHAnsi" w:hAnsiTheme="majorHAnsi" w:cstheme="majorHAnsi"/>
                <w:sz w:val="17"/>
                <w:szCs w:val="17"/>
                <w:lang w:bidi="en-US"/>
              </w:rPr>
              <w:t xml:space="preserve">River </w:t>
            </w:r>
            <w:r w:rsidRPr="002B594B">
              <w:rPr>
                <w:rFonts w:asciiTheme="majorHAnsi" w:hAnsiTheme="majorHAnsi" w:cstheme="majorHAnsi"/>
                <w:sz w:val="17"/>
                <w:szCs w:val="17"/>
                <w:lang w:bidi="en-US"/>
              </w:rPr>
              <w:t>watershed to address regulatory requirements and issues of concern for dairy operators</w:t>
            </w:r>
          </w:p>
        </w:tc>
        <w:tc>
          <w:tcPr>
            <w:tcW w:w="4320" w:type="dxa"/>
            <w:vAlign w:val="center"/>
          </w:tcPr>
          <w:p w14:paraId="79054F2F"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Manure Manifest System to tra</w:t>
            </w:r>
            <w:r>
              <w:rPr>
                <w:rFonts w:asciiTheme="majorHAnsi" w:hAnsiTheme="majorHAnsi" w:cstheme="majorHAnsi"/>
                <w:sz w:val="17"/>
                <w:szCs w:val="17"/>
                <w:lang w:bidi="en-US"/>
              </w:rPr>
              <w:t>ck manure generation, transport</w:t>
            </w:r>
            <w:r w:rsidRPr="002B594B">
              <w:rPr>
                <w:rFonts w:asciiTheme="majorHAnsi" w:hAnsiTheme="majorHAnsi" w:cstheme="majorHAnsi"/>
                <w:sz w:val="17"/>
                <w:szCs w:val="17"/>
                <w:lang w:bidi="en-US"/>
              </w:rPr>
              <w:t xml:space="preserve"> and use in the watershed</w:t>
            </w:r>
          </w:p>
          <w:p w14:paraId="5BBBAB18"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Management practices including: source reduction, manure export, structural BMPs, and specialized salt/nutrient load reduction practices, such as</w:t>
            </w:r>
            <w:r>
              <w:rPr>
                <w:rFonts w:asciiTheme="majorHAnsi" w:hAnsiTheme="majorHAnsi" w:cstheme="majorHAnsi"/>
                <w:sz w:val="17"/>
                <w:szCs w:val="17"/>
                <w:lang w:bidi="en-US"/>
              </w:rPr>
              <w:t xml:space="preserve"> a</w:t>
            </w:r>
            <w:r w:rsidRPr="002B594B">
              <w:rPr>
                <w:rFonts w:asciiTheme="majorHAnsi" w:hAnsiTheme="majorHAnsi" w:cstheme="majorHAnsi"/>
                <w:sz w:val="17"/>
                <w:szCs w:val="17"/>
                <w:lang w:bidi="en-US"/>
              </w:rPr>
              <w:t xml:space="preserve"> V</w:t>
            </w:r>
            <w:r>
              <w:rPr>
                <w:rFonts w:asciiTheme="majorHAnsi" w:hAnsiTheme="majorHAnsi" w:cstheme="majorHAnsi"/>
                <w:sz w:val="17"/>
                <w:szCs w:val="17"/>
                <w:lang w:bidi="en-US"/>
              </w:rPr>
              <w:t>ibratory Shear Enhanced Processing system</w:t>
            </w:r>
          </w:p>
          <w:p w14:paraId="499F9CA6"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Reclamation of manure nutrients for crop p</w:t>
            </w:r>
            <w:r>
              <w:rPr>
                <w:rFonts w:asciiTheme="majorHAnsi" w:hAnsiTheme="majorHAnsi" w:cstheme="majorHAnsi"/>
                <w:sz w:val="17"/>
                <w:szCs w:val="17"/>
                <w:lang w:bidi="en-US"/>
              </w:rPr>
              <w:t>roduction within the watershed</w:t>
            </w:r>
          </w:p>
          <w:p w14:paraId="0B49597C" w14:textId="77777777" w:rsidR="00336595" w:rsidRPr="002B594B" w:rsidRDefault="00336595" w:rsidP="00336595">
            <w:pPr>
              <w:numPr>
                <w:ilvl w:val="0"/>
                <w:numId w:val="24"/>
              </w:numPr>
              <w:spacing w:after="20" w:line="240" w:lineRule="auto"/>
              <w:ind w:left="158" w:hanging="172"/>
              <w:rPr>
                <w:rFonts w:asciiTheme="majorHAnsi" w:hAnsiTheme="majorHAnsi" w:cstheme="majorHAnsi"/>
                <w:sz w:val="17"/>
                <w:szCs w:val="17"/>
                <w:lang w:bidi="en-US"/>
              </w:rPr>
            </w:pPr>
            <w:r w:rsidRPr="002B594B">
              <w:rPr>
                <w:rFonts w:asciiTheme="majorHAnsi" w:hAnsiTheme="majorHAnsi" w:cstheme="majorHAnsi"/>
                <w:sz w:val="17"/>
                <w:szCs w:val="17"/>
                <w:lang w:bidi="en-US"/>
              </w:rPr>
              <w:t>Implement practices on a watershed scale, such as treatment of raw manure and wastewater, a regional digester, a centralized/cooperative composing facility, an organized manure export operation, cooperation with EMWD on salt</w:t>
            </w:r>
            <w:r>
              <w:rPr>
                <w:rFonts w:asciiTheme="majorHAnsi" w:hAnsiTheme="majorHAnsi" w:cstheme="majorHAnsi"/>
                <w:sz w:val="17"/>
                <w:szCs w:val="17"/>
                <w:lang w:bidi="en-US"/>
              </w:rPr>
              <w:t xml:space="preserve"> issues, coordination with Santa Ana Water Board</w:t>
            </w:r>
            <w:r w:rsidRPr="002B594B">
              <w:rPr>
                <w:rFonts w:asciiTheme="majorHAnsi" w:hAnsiTheme="majorHAnsi" w:cstheme="majorHAnsi"/>
                <w:sz w:val="17"/>
                <w:szCs w:val="17"/>
                <w:lang w:bidi="en-US"/>
              </w:rPr>
              <w:t xml:space="preserve"> to develop a nutrient management plan template</w:t>
            </w:r>
          </w:p>
        </w:tc>
        <w:tc>
          <w:tcPr>
            <w:tcW w:w="4320" w:type="dxa"/>
            <w:vAlign w:val="center"/>
          </w:tcPr>
          <w:p w14:paraId="17FAA0F9" w14:textId="77777777" w:rsidR="00336595" w:rsidRPr="002B594B" w:rsidRDefault="00336595" w:rsidP="00336595">
            <w:pPr>
              <w:spacing w:after="20" w:line="240" w:lineRule="auto"/>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The use of manure in agricultural operations is not regulated under the CAFO permit. The impact of manure spreading practices in the </w:t>
            </w:r>
            <w:r>
              <w:rPr>
                <w:rFonts w:asciiTheme="majorHAnsi" w:hAnsiTheme="majorHAnsi" w:cstheme="majorHAnsi"/>
                <w:sz w:val="17"/>
                <w:szCs w:val="17"/>
                <w:lang w:bidi="en-US"/>
              </w:rPr>
              <w:t xml:space="preserve">San Jacinto River </w:t>
            </w:r>
            <w:r w:rsidRPr="002B594B">
              <w:rPr>
                <w:rFonts w:asciiTheme="majorHAnsi" w:hAnsiTheme="majorHAnsi" w:cstheme="majorHAnsi"/>
                <w:sz w:val="17"/>
                <w:szCs w:val="17"/>
                <w:lang w:bidi="en-US"/>
              </w:rPr>
              <w:t>watershed on downstream watershed loads was not quantified in this plan. Various control strategies to manage all manure in the watershed were considered in this plan. Ultimately, the spreading of manure within the watershed was prohibited resulting in exportation from the watershed.</w:t>
            </w:r>
          </w:p>
        </w:tc>
      </w:tr>
      <w:tr w:rsidR="00336595" w:rsidRPr="001A7916" w14:paraId="71603FEC" w14:textId="77777777" w:rsidTr="00336595">
        <w:trPr>
          <w:trHeight w:val="4393"/>
          <w:jc w:val="center"/>
        </w:trPr>
        <w:tc>
          <w:tcPr>
            <w:tcW w:w="1435" w:type="dxa"/>
            <w:vAlign w:val="center"/>
          </w:tcPr>
          <w:p w14:paraId="2587300F" w14:textId="77777777" w:rsidR="00336595" w:rsidRPr="002B594B" w:rsidRDefault="00336595" w:rsidP="00336595">
            <w:pPr>
              <w:spacing w:after="0" w:line="240" w:lineRule="auto"/>
              <w:ind w:left="-14"/>
              <w:rPr>
                <w:rFonts w:asciiTheme="majorHAnsi" w:hAnsiTheme="majorHAnsi" w:cstheme="majorHAnsi"/>
                <w:sz w:val="17"/>
                <w:szCs w:val="17"/>
              </w:rPr>
            </w:pPr>
            <w:r>
              <w:rPr>
                <w:rFonts w:asciiTheme="majorHAnsi" w:hAnsiTheme="majorHAnsi" w:cstheme="majorHAnsi"/>
                <w:sz w:val="17"/>
                <w:szCs w:val="17"/>
              </w:rPr>
              <w:t xml:space="preserve">CDM Smith (2013a). </w:t>
            </w:r>
            <w:r w:rsidRPr="002B594B">
              <w:rPr>
                <w:rFonts w:asciiTheme="majorHAnsi" w:hAnsiTheme="majorHAnsi" w:cstheme="majorHAnsi"/>
                <w:sz w:val="17"/>
                <w:szCs w:val="17"/>
              </w:rPr>
              <w:t>Comprehensive Nutrient Reduction Plan</w:t>
            </w:r>
            <w:r>
              <w:rPr>
                <w:rFonts w:asciiTheme="majorHAnsi" w:hAnsiTheme="majorHAnsi" w:cstheme="majorHAnsi"/>
                <w:sz w:val="17"/>
                <w:szCs w:val="17"/>
              </w:rPr>
              <w:t xml:space="preserve"> (CNRP)</w:t>
            </w:r>
            <w:r w:rsidRPr="002B594B">
              <w:rPr>
                <w:rFonts w:asciiTheme="majorHAnsi" w:hAnsiTheme="majorHAnsi" w:cstheme="majorHAnsi"/>
                <w:sz w:val="17"/>
                <w:szCs w:val="17"/>
              </w:rPr>
              <w:t xml:space="preserve"> </w:t>
            </w:r>
          </w:p>
        </w:tc>
        <w:tc>
          <w:tcPr>
            <w:tcW w:w="4320" w:type="dxa"/>
            <w:vAlign w:val="center"/>
          </w:tcPr>
          <w:p w14:paraId="4E4B688B" w14:textId="77777777" w:rsidR="00336595" w:rsidRPr="002B594B" w:rsidRDefault="00336595" w:rsidP="00336595">
            <w:pPr>
              <w:spacing w:after="20" w:line="240" w:lineRule="auto"/>
              <w:ind w:left="-14"/>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Develop </w:t>
            </w:r>
            <w:r>
              <w:rPr>
                <w:rFonts w:asciiTheme="majorHAnsi" w:hAnsiTheme="majorHAnsi" w:cstheme="majorHAnsi"/>
                <w:sz w:val="17"/>
                <w:szCs w:val="17"/>
                <w:lang w:bidi="en-US"/>
              </w:rPr>
              <w:t>an implementation plan for MS4 p</w:t>
            </w:r>
            <w:r w:rsidRPr="002B594B">
              <w:rPr>
                <w:rFonts w:asciiTheme="majorHAnsi" w:hAnsiTheme="majorHAnsi" w:cstheme="majorHAnsi"/>
                <w:sz w:val="17"/>
                <w:szCs w:val="17"/>
                <w:lang w:bidi="en-US"/>
              </w:rPr>
              <w:t xml:space="preserve">ermittees to reduce urban watershed runoff loads to </w:t>
            </w:r>
            <w:r>
              <w:rPr>
                <w:rFonts w:asciiTheme="majorHAnsi" w:hAnsiTheme="majorHAnsi" w:cstheme="majorHAnsi"/>
                <w:sz w:val="17"/>
                <w:szCs w:val="17"/>
                <w:lang w:bidi="en-US"/>
              </w:rPr>
              <w:t>meet WLAs</w:t>
            </w:r>
            <w:r w:rsidRPr="002B594B">
              <w:rPr>
                <w:rFonts w:asciiTheme="majorHAnsi" w:hAnsiTheme="majorHAnsi" w:cstheme="majorHAnsi"/>
                <w:sz w:val="17"/>
                <w:szCs w:val="17"/>
                <w:lang w:bidi="en-US"/>
              </w:rPr>
              <w:t xml:space="preserve"> or meet in-lake numeric response targets</w:t>
            </w:r>
            <w:r>
              <w:rPr>
                <w:rFonts w:asciiTheme="majorHAnsi" w:hAnsiTheme="majorHAnsi" w:cstheme="majorHAnsi"/>
                <w:sz w:val="17"/>
                <w:szCs w:val="17"/>
                <w:lang w:bidi="en-US"/>
              </w:rPr>
              <w:t>. Analysis included the findings from Anderson (2012d) that showed that Canyon Lake would not meet chlorophyll-</w:t>
            </w:r>
            <w:r w:rsidRPr="001F6CED">
              <w:rPr>
                <w:rFonts w:asciiTheme="majorHAnsi" w:hAnsiTheme="majorHAnsi" w:cstheme="majorHAnsi"/>
                <w:i/>
                <w:sz w:val="17"/>
                <w:szCs w:val="17"/>
                <w:lang w:bidi="en-US"/>
              </w:rPr>
              <w:t>a</w:t>
            </w:r>
            <w:r>
              <w:rPr>
                <w:rFonts w:asciiTheme="majorHAnsi" w:hAnsiTheme="majorHAnsi" w:cstheme="majorHAnsi"/>
                <w:sz w:val="17"/>
                <w:szCs w:val="17"/>
                <w:lang w:bidi="en-US"/>
              </w:rPr>
              <w:t xml:space="preserve"> targets even if watershed runoff met the WLA and LA established in the 2004 TMDL.</w:t>
            </w:r>
          </w:p>
        </w:tc>
        <w:tc>
          <w:tcPr>
            <w:tcW w:w="4320" w:type="dxa"/>
            <w:vAlign w:val="center"/>
          </w:tcPr>
          <w:p w14:paraId="3DF68612"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Watershed-based BMPs</w:t>
            </w:r>
          </w:p>
          <w:p w14:paraId="358237C2"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Ordinance development</w:t>
            </w:r>
          </w:p>
          <w:p w14:paraId="5FA1D16F"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Street sweeping</w:t>
            </w:r>
          </w:p>
          <w:p w14:paraId="5DEC85DC"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Low impact development </w:t>
            </w:r>
          </w:p>
          <w:p w14:paraId="55D83066"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Septic system management</w:t>
            </w:r>
          </w:p>
          <w:p w14:paraId="61C58CF9"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Public education and outreach</w:t>
            </w:r>
          </w:p>
          <w:p w14:paraId="72BE1714"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Pr>
                <w:rFonts w:asciiTheme="majorHAnsi" w:hAnsiTheme="majorHAnsi" w:cstheme="majorHAnsi"/>
                <w:sz w:val="17"/>
                <w:szCs w:val="17"/>
                <w:lang w:bidi="en-US"/>
              </w:rPr>
              <w:t>Canyon Lake i</w:t>
            </w:r>
            <w:r w:rsidRPr="002B594B">
              <w:rPr>
                <w:rFonts w:asciiTheme="majorHAnsi" w:hAnsiTheme="majorHAnsi" w:cstheme="majorHAnsi"/>
                <w:sz w:val="17"/>
                <w:szCs w:val="17"/>
                <w:lang w:bidi="en-US"/>
              </w:rPr>
              <w:t>n-lake remediation projects</w:t>
            </w:r>
            <w:r>
              <w:rPr>
                <w:rFonts w:asciiTheme="majorHAnsi" w:hAnsiTheme="majorHAnsi" w:cstheme="majorHAnsi"/>
                <w:sz w:val="17"/>
                <w:szCs w:val="17"/>
                <w:lang w:bidi="en-US"/>
              </w:rPr>
              <w:t>:</w:t>
            </w:r>
          </w:p>
          <w:p w14:paraId="01884651"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Alum additions</w:t>
            </w:r>
          </w:p>
          <w:p w14:paraId="63FE4234"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HOS </w:t>
            </w:r>
          </w:p>
          <w:p w14:paraId="2C3EA840"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Pr>
                <w:rFonts w:asciiTheme="majorHAnsi" w:hAnsiTheme="majorHAnsi" w:cstheme="majorHAnsi"/>
                <w:sz w:val="17"/>
                <w:szCs w:val="17"/>
                <w:lang w:bidi="en-US"/>
              </w:rPr>
              <w:t>Lake Elsinore i</w:t>
            </w:r>
            <w:r w:rsidRPr="002B594B">
              <w:rPr>
                <w:rFonts w:asciiTheme="majorHAnsi" w:hAnsiTheme="majorHAnsi" w:cstheme="majorHAnsi"/>
                <w:sz w:val="17"/>
                <w:szCs w:val="17"/>
                <w:lang w:bidi="en-US"/>
              </w:rPr>
              <w:t>n-Lake remediation projects</w:t>
            </w:r>
            <w:r>
              <w:rPr>
                <w:rFonts w:asciiTheme="majorHAnsi" w:hAnsiTheme="majorHAnsi" w:cstheme="majorHAnsi"/>
                <w:sz w:val="17"/>
                <w:szCs w:val="17"/>
                <w:lang w:bidi="en-US"/>
              </w:rPr>
              <w:t>:</w:t>
            </w:r>
          </w:p>
          <w:p w14:paraId="7AC958A4"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LEAMS</w:t>
            </w:r>
          </w:p>
          <w:p w14:paraId="195A9107"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Fishery management</w:t>
            </w:r>
          </w:p>
        </w:tc>
        <w:tc>
          <w:tcPr>
            <w:tcW w:w="4320" w:type="dxa"/>
            <w:vAlign w:val="center"/>
          </w:tcPr>
          <w:p w14:paraId="427A805A" w14:textId="77777777" w:rsidR="00336595" w:rsidRPr="001A7916" w:rsidRDefault="00336595" w:rsidP="00336595">
            <w:pPr>
              <w:pStyle w:val="ListParagraph"/>
              <w:numPr>
                <w:ilvl w:val="0"/>
                <w:numId w:val="24"/>
              </w:numPr>
              <w:spacing w:after="20" w:line="240" w:lineRule="auto"/>
              <w:ind w:left="199" w:hanging="219"/>
              <w:rPr>
                <w:rFonts w:asciiTheme="majorHAnsi" w:hAnsiTheme="majorHAnsi" w:cstheme="majorHAnsi"/>
                <w:sz w:val="17"/>
                <w:szCs w:val="17"/>
                <w:lang w:bidi="en-US"/>
              </w:rPr>
            </w:pPr>
            <w:r w:rsidRPr="001A7916">
              <w:rPr>
                <w:rFonts w:asciiTheme="majorHAnsi" w:hAnsiTheme="majorHAnsi" w:cstheme="majorHAnsi"/>
                <w:sz w:val="17"/>
                <w:szCs w:val="17"/>
                <w:lang w:bidi="en-US"/>
              </w:rPr>
              <w:t xml:space="preserve">The CNRP includes a quantitative analysis to demonstrate the expected compliance with the 2004-adopted TMDL once implemented: </w:t>
            </w:r>
          </w:p>
          <w:p w14:paraId="709AC91F" w14:textId="77777777" w:rsidR="00336595" w:rsidRPr="001A7916"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1A7916">
              <w:rPr>
                <w:rFonts w:asciiTheme="majorHAnsi" w:hAnsiTheme="majorHAnsi" w:cstheme="majorHAnsi"/>
                <w:sz w:val="17"/>
                <w:szCs w:val="17"/>
                <w:lang w:bidi="en-US"/>
              </w:rPr>
              <w:t>Canyon Lake - Compliance analysis involved use of a DYRESM-CAEDYM model of lake water quality to show how combination of watershed BMPs and planned alum additions would result in water quality conditions that meet the numeric targets for chlorophyll-</w:t>
            </w:r>
            <w:r w:rsidRPr="001F6CED">
              <w:rPr>
                <w:rFonts w:asciiTheme="majorHAnsi" w:hAnsiTheme="majorHAnsi" w:cstheme="majorHAnsi"/>
                <w:i/>
                <w:sz w:val="17"/>
                <w:szCs w:val="17"/>
                <w:lang w:bidi="en-US"/>
              </w:rPr>
              <w:t xml:space="preserve">a </w:t>
            </w:r>
            <w:r w:rsidRPr="001A7916">
              <w:rPr>
                <w:rFonts w:asciiTheme="majorHAnsi" w:hAnsiTheme="majorHAnsi" w:cstheme="majorHAnsi"/>
                <w:sz w:val="17"/>
                <w:szCs w:val="17"/>
                <w:lang w:bidi="en-US"/>
              </w:rPr>
              <w:t>and make significant progress toward bringing DO levels to an estimated natural</w:t>
            </w:r>
            <w:r>
              <w:rPr>
                <w:rFonts w:asciiTheme="majorHAnsi" w:hAnsiTheme="majorHAnsi" w:cstheme="majorHAnsi"/>
                <w:sz w:val="17"/>
                <w:szCs w:val="17"/>
                <w:lang w:bidi="en-US"/>
              </w:rPr>
              <w:t xml:space="preserve"> background condition (Anderson</w:t>
            </w:r>
            <w:r w:rsidRPr="001A7916">
              <w:rPr>
                <w:rFonts w:asciiTheme="majorHAnsi" w:hAnsiTheme="majorHAnsi" w:cstheme="majorHAnsi"/>
                <w:sz w:val="17"/>
                <w:szCs w:val="17"/>
                <w:lang w:bidi="en-US"/>
              </w:rPr>
              <w:t xml:space="preserve"> 2012</w:t>
            </w:r>
            <w:r>
              <w:rPr>
                <w:rFonts w:asciiTheme="majorHAnsi" w:hAnsiTheme="majorHAnsi" w:cstheme="majorHAnsi"/>
                <w:sz w:val="17"/>
                <w:szCs w:val="17"/>
                <w:lang w:bidi="en-US"/>
              </w:rPr>
              <w:t>d</w:t>
            </w:r>
            <w:r w:rsidRPr="001A7916">
              <w:rPr>
                <w:rFonts w:asciiTheme="majorHAnsi" w:hAnsiTheme="majorHAnsi" w:cstheme="majorHAnsi"/>
                <w:sz w:val="17"/>
                <w:szCs w:val="17"/>
                <w:lang w:bidi="en-US"/>
              </w:rPr>
              <w:t xml:space="preserve">). </w:t>
            </w:r>
          </w:p>
          <w:p w14:paraId="7D228E96" w14:textId="77777777" w:rsidR="00336595" w:rsidRPr="001A7916"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1A7916">
              <w:rPr>
                <w:rFonts w:asciiTheme="majorHAnsi" w:hAnsiTheme="majorHAnsi" w:cstheme="majorHAnsi"/>
                <w:sz w:val="17"/>
                <w:szCs w:val="17"/>
                <w:lang w:bidi="en-US"/>
              </w:rPr>
              <w:t xml:space="preserve">Lake Elsinore - Compliance demonstrated by reducing (with watershed BMPs) or offsetting (with in-lake controls) nutrient loads from urban and septic sources to meet WLAs. </w:t>
            </w:r>
          </w:p>
          <w:p w14:paraId="31C51916" w14:textId="77777777" w:rsidR="00336595" w:rsidRPr="001A7916" w:rsidRDefault="00336595" w:rsidP="00336595">
            <w:pPr>
              <w:pStyle w:val="ListParagraph"/>
              <w:numPr>
                <w:ilvl w:val="0"/>
                <w:numId w:val="24"/>
              </w:numPr>
              <w:spacing w:after="20" w:line="240" w:lineRule="auto"/>
              <w:ind w:left="199" w:hanging="219"/>
              <w:rPr>
                <w:rFonts w:asciiTheme="majorHAnsi" w:hAnsiTheme="majorHAnsi" w:cstheme="majorHAnsi"/>
                <w:sz w:val="17"/>
                <w:szCs w:val="17"/>
                <w:lang w:bidi="en-US"/>
              </w:rPr>
            </w:pPr>
            <w:r w:rsidRPr="001A7916">
              <w:rPr>
                <w:rFonts w:asciiTheme="majorHAnsi" w:hAnsiTheme="majorHAnsi" w:cstheme="majorHAnsi"/>
                <w:sz w:val="17"/>
                <w:szCs w:val="17"/>
                <w:lang w:bidi="en-US"/>
              </w:rPr>
              <w:t>CNRP described the importance of adaptive implementation, with an iterative process of ongoing implementation of BMPs/in-lake remediation projects and monitoring to assess progress and consider modifications.</w:t>
            </w:r>
          </w:p>
        </w:tc>
      </w:tr>
      <w:tr w:rsidR="00336595" w:rsidRPr="002B594B" w14:paraId="4CD4207D" w14:textId="77777777" w:rsidTr="00336595">
        <w:trPr>
          <w:trHeight w:val="2863"/>
          <w:jc w:val="center"/>
        </w:trPr>
        <w:tc>
          <w:tcPr>
            <w:tcW w:w="1435" w:type="dxa"/>
            <w:vAlign w:val="center"/>
          </w:tcPr>
          <w:p w14:paraId="14814642" w14:textId="77777777" w:rsidR="00336595" w:rsidRPr="002B594B" w:rsidRDefault="00336595" w:rsidP="00336595">
            <w:pPr>
              <w:spacing w:after="0" w:line="240" w:lineRule="auto"/>
              <w:ind w:left="-14"/>
              <w:rPr>
                <w:rFonts w:asciiTheme="majorHAnsi" w:hAnsiTheme="majorHAnsi" w:cstheme="majorHAnsi"/>
                <w:sz w:val="17"/>
                <w:szCs w:val="17"/>
              </w:rPr>
            </w:pPr>
            <w:r>
              <w:rPr>
                <w:rFonts w:asciiTheme="majorHAnsi" w:hAnsiTheme="majorHAnsi" w:cstheme="majorHAnsi"/>
                <w:sz w:val="17"/>
                <w:szCs w:val="17"/>
              </w:rPr>
              <w:lastRenderedPageBreak/>
              <w:t xml:space="preserve">WRCAC (2013), </w:t>
            </w:r>
            <w:r w:rsidRPr="002B594B">
              <w:rPr>
                <w:rFonts w:asciiTheme="majorHAnsi" w:hAnsiTheme="majorHAnsi" w:cstheme="majorHAnsi"/>
                <w:sz w:val="17"/>
                <w:szCs w:val="17"/>
              </w:rPr>
              <w:t>Agricultural Nutrient Management Plan</w:t>
            </w:r>
            <w:r>
              <w:rPr>
                <w:rFonts w:asciiTheme="majorHAnsi" w:hAnsiTheme="majorHAnsi" w:cstheme="majorHAnsi"/>
                <w:sz w:val="17"/>
                <w:szCs w:val="17"/>
              </w:rPr>
              <w:t xml:space="preserve"> (AgNMP)</w:t>
            </w:r>
          </w:p>
        </w:tc>
        <w:tc>
          <w:tcPr>
            <w:tcW w:w="4320" w:type="dxa"/>
            <w:vAlign w:val="center"/>
          </w:tcPr>
          <w:p w14:paraId="3E711FD4" w14:textId="77777777" w:rsidR="00336595" w:rsidRPr="002B594B" w:rsidRDefault="00336595" w:rsidP="00336595">
            <w:pPr>
              <w:spacing w:after="0" w:line="240" w:lineRule="auto"/>
              <w:ind w:left="-14"/>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Develop an implementation plan for agricultural operators to reduce urban watershed runoff loads to </w:t>
            </w:r>
            <w:r>
              <w:rPr>
                <w:rFonts w:asciiTheme="majorHAnsi" w:hAnsiTheme="majorHAnsi" w:cstheme="majorHAnsi"/>
                <w:sz w:val="17"/>
                <w:szCs w:val="17"/>
                <w:lang w:bidi="en-US"/>
              </w:rPr>
              <w:t>meet WLAs</w:t>
            </w:r>
            <w:r w:rsidRPr="002B594B">
              <w:rPr>
                <w:rFonts w:asciiTheme="majorHAnsi" w:hAnsiTheme="majorHAnsi" w:cstheme="majorHAnsi"/>
                <w:sz w:val="17"/>
                <w:szCs w:val="17"/>
                <w:lang w:bidi="en-US"/>
              </w:rPr>
              <w:t xml:space="preserve"> or meet in-lake numeric response targets</w:t>
            </w:r>
          </w:p>
        </w:tc>
        <w:tc>
          <w:tcPr>
            <w:tcW w:w="4320" w:type="dxa"/>
            <w:vAlign w:val="center"/>
          </w:tcPr>
          <w:p w14:paraId="14DED74B"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Watershed-based BMPs</w:t>
            </w:r>
          </w:p>
          <w:p w14:paraId="43F61277"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Manure management</w:t>
            </w:r>
          </w:p>
          <w:p w14:paraId="522F3E3D"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Cover crop</w:t>
            </w:r>
          </w:p>
          <w:p w14:paraId="79739049"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Tilling practices</w:t>
            </w:r>
          </w:p>
          <w:p w14:paraId="61733076"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Soil binders</w:t>
            </w:r>
          </w:p>
          <w:p w14:paraId="1B170718"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Pr>
                <w:rFonts w:asciiTheme="majorHAnsi" w:hAnsiTheme="majorHAnsi" w:cstheme="majorHAnsi"/>
                <w:sz w:val="17"/>
                <w:szCs w:val="17"/>
                <w:lang w:bidi="en-US"/>
              </w:rPr>
              <w:t>Canyon Lake i</w:t>
            </w:r>
            <w:r w:rsidRPr="002B594B">
              <w:rPr>
                <w:rFonts w:asciiTheme="majorHAnsi" w:hAnsiTheme="majorHAnsi" w:cstheme="majorHAnsi"/>
                <w:sz w:val="17"/>
                <w:szCs w:val="17"/>
                <w:lang w:bidi="en-US"/>
              </w:rPr>
              <w:t>n-lake remediation projects</w:t>
            </w:r>
            <w:r>
              <w:rPr>
                <w:rFonts w:asciiTheme="majorHAnsi" w:hAnsiTheme="majorHAnsi" w:cstheme="majorHAnsi"/>
                <w:sz w:val="17"/>
                <w:szCs w:val="17"/>
                <w:lang w:bidi="en-US"/>
              </w:rPr>
              <w:t>:</w:t>
            </w:r>
          </w:p>
          <w:p w14:paraId="5D77F098"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Alum additions</w:t>
            </w:r>
          </w:p>
          <w:p w14:paraId="5D55DEFE"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HOS </w:t>
            </w:r>
          </w:p>
          <w:p w14:paraId="4258A611" w14:textId="77777777" w:rsidR="00336595" w:rsidRPr="002B594B" w:rsidRDefault="00336595" w:rsidP="00336595">
            <w:pPr>
              <w:numPr>
                <w:ilvl w:val="0"/>
                <w:numId w:val="24"/>
              </w:numPr>
              <w:spacing w:after="20" w:line="240" w:lineRule="auto"/>
              <w:ind w:left="260" w:hanging="274"/>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Lake Elsinore </w:t>
            </w:r>
            <w:r>
              <w:rPr>
                <w:rFonts w:asciiTheme="majorHAnsi" w:hAnsiTheme="majorHAnsi" w:cstheme="majorHAnsi"/>
                <w:sz w:val="17"/>
                <w:szCs w:val="17"/>
                <w:lang w:bidi="en-US"/>
              </w:rPr>
              <w:t>in-l</w:t>
            </w:r>
            <w:r w:rsidRPr="002B594B">
              <w:rPr>
                <w:rFonts w:asciiTheme="majorHAnsi" w:hAnsiTheme="majorHAnsi" w:cstheme="majorHAnsi"/>
                <w:sz w:val="17"/>
                <w:szCs w:val="17"/>
                <w:lang w:bidi="en-US"/>
              </w:rPr>
              <w:t>ake remediation projects</w:t>
            </w:r>
            <w:r>
              <w:rPr>
                <w:rFonts w:asciiTheme="majorHAnsi" w:hAnsiTheme="majorHAnsi" w:cstheme="majorHAnsi"/>
                <w:sz w:val="17"/>
                <w:szCs w:val="17"/>
                <w:lang w:bidi="en-US"/>
              </w:rPr>
              <w:t>:</w:t>
            </w:r>
          </w:p>
          <w:p w14:paraId="5DE7B450"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LEAMS</w:t>
            </w:r>
          </w:p>
          <w:p w14:paraId="1CFD4E9C" w14:textId="77777777" w:rsidR="00336595" w:rsidRPr="002B594B" w:rsidRDefault="00336595" w:rsidP="00336595">
            <w:pPr>
              <w:numPr>
                <w:ilvl w:val="0"/>
                <w:numId w:val="32"/>
              </w:numPr>
              <w:spacing w:after="20" w:line="240" w:lineRule="auto"/>
              <w:ind w:left="346" w:hanging="173"/>
              <w:rPr>
                <w:rFonts w:asciiTheme="majorHAnsi" w:hAnsiTheme="majorHAnsi" w:cstheme="majorHAnsi"/>
                <w:sz w:val="17"/>
                <w:szCs w:val="17"/>
                <w:lang w:bidi="en-US"/>
              </w:rPr>
            </w:pPr>
            <w:r w:rsidRPr="002B594B">
              <w:rPr>
                <w:rFonts w:asciiTheme="majorHAnsi" w:hAnsiTheme="majorHAnsi" w:cstheme="majorHAnsi"/>
                <w:sz w:val="17"/>
                <w:szCs w:val="17"/>
                <w:lang w:bidi="en-US"/>
              </w:rPr>
              <w:t xml:space="preserve">Fishery management </w:t>
            </w:r>
          </w:p>
        </w:tc>
        <w:tc>
          <w:tcPr>
            <w:tcW w:w="4320" w:type="dxa"/>
            <w:vAlign w:val="center"/>
          </w:tcPr>
          <w:p w14:paraId="3CBD7F94" w14:textId="77777777" w:rsidR="00336595" w:rsidRPr="002B594B" w:rsidRDefault="00336595" w:rsidP="00336595">
            <w:pPr>
              <w:spacing w:after="0" w:line="240" w:lineRule="auto"/>
              <w:rPr>
                <w:rFonts w:asciiTheme="majorHAnsi" w:hAnsiTheme="majorHAnsi" w:cstheme="majorHAnsi"/>
                <w:sz w:val="17"/>
                <w:szCs w:val="17"/>
                <w:lang w:bidi="en-US"/>
              </w:rPr>
            </w:pPr>
            <w:r w:rsidRPr="002B594B">
              <w:rPr>
                <w:rFonts w:asciiTheme="majorHAnsi" w:hAnsiTheme="majorHAnsi" w:cstheme="majorHAnsi"/>
                <w:sz w:val="17"/>
                <w:szCs w:val="17"/>
                <w:lang w:bidi="en-US"/>
              </w:rPr>
              <w:t>The AgNMP includes a quantitative analysis to demonstrate the expected compliance with the 2004</w:t>
            </w:r>
            <w:r>
              <w:rPr>
                <w:rFonts w:asciiTheme="majorHAnsi" w:hAnsiTheme="majorHAnsi" w:cstheme="majorHAnsi"/>
                <w:sz w:val="17"/>
                <w:szCs w:val="17"/>
                <w:lang w:bidi="en-US"/>
              </w:rPr>
              <w:t>-adopted</w:t>
            </w:r>
            <w:r w:rsidRPr="002B594B">
              <w:rPr>
                <w:rFonts w:asciiTheme="majorHAnsi" w:hAnsiTheme="majorHAnsi" w:cstheme="majorHAnsi"/>
                <w:sz w:val="17"/>
                <w:szCs w:val="17"/>
                <w:lang w:bidi="en-US"/>
              </w:rPr>
              <w:t xml:space="preserve"> TMDL once implemented. The AgNMP was developed in parallel with the CNRP and employs the same tools for demons</w:t>
            </w:r>
            <w:r>
              <w:rPr>
                <w:rFonts w:asciiTheme="majorHAnsi" w:hAnsiTheme="majorHAnsi" w:cstheme="majorHAnsi"/>
                <w:sz w:val="17"/>
                <w:szCs w:val="17"/>
                <w:lang w:bidi="en-US"/>
              </w:rPr>
              <w:t>tration of expected compliance (see above).</w:t>
            </w:r>
          </w:p>
        </w:tc>
      </w:tr>
    </w:tbl>
    <w:p w14:paraId="6D3E265C" w14:textId="17FAE935" w:rsidR="00C52227" w:rsidRDefault="00C52227" w:rsidP="00EF3BE9">
      <w:pPr>
        <w:pStyle w:val="LFTBody"/>
      </w:pPr>
    </w:p>
    <w:p w14:paraId="5DEB7655" w14:textId="77777777" w:rsidR="00C52227" w:rsidRPr="00C52227" w:rsidRDefault="00C52227" w:rsidP="00C52227">
      <w:pPr>
        <w:rPr>
          <w:lang w:bidi="en-US"/>
        </w:rPr>
      </w:pPr>
    </w:p>
    <w:p w14:paraId="5D81CAD8" w14:textId="77777777" w:rsidR="00C52227" w:rsidRPr="00C52227" w:rsidRDefault="00C52227" w:rsidP="00C52227">
      <w:pPr>
        <w:rPr>
          <w:lang w:bidi="en-US"/>
        </w:rPr>
      </w:pPr>
    </w:p>
    <w:p w14:paraId="236C9F8C" w14:textId="77777777" w:rsidR="00C52227" w:rsidRPr="00C52227" w:rsidRDefault="00C52227" w:rsidP="00C52227">
      <w:pPr>
        <w:rPr>
          <w:lang w:bidi="en-US"/>
        </w:rPr>
      </w:pPr>
    </w:p>
    <w:p w14:paraId="1A796F09" w14:textId="77777777" w:rsidR="00C52227" w:rsidRPr="00C52227" w:rsidRDefault="00C52227" w:rsidP="00C52227">
      <w:pPr>
        <w:rPr>
          <w:lang w:bidi="en-US"/>
        </w:rPr>
      </w:pPr>
    </w:p>
    <w:p w14:paraId="0FD15B1E" w14:textId="69409031" w:rsidR="00C52227" w:rsidRDefault="00C52227" w:rsidP="00C52227">
      <w:pPr>
        <w:rPr>
          <w:lang w:bidi="en-US"/>
        </w:rPr>
      </w:pPr>
    </w:p>
    <w:p w14:paraId="6CE8A23B" w14:textId="1C1C3372" w:rsidR="00C52227" w:rsidRDefault="00C52227" w:rsidP="00C52227">
      <w:pPr>
        <w:tabs>
          <w:tab w:val="left" w:pos="8490"/>
        </w:tabs>
        <w:rPr>
          <w:lang w:bidi="en-US"/>
        </w:rPr>
      </w:pPr>
    </w:p>
    <w:p w14:paraId="2E6380FE" w14:textId="4948697B" w:rsidR="00336595" w:rsidRPr="00C52227" w:rsidRDefault="00336595" w:rsidP="00C52227">
      <w:pPr>
        <w:tabs>
          <w:tab w:val="left" w:pos="8490"/>
        </w:tabs>
        <w:rPr>
          <w:lang w:bidi="en-US"/>
        </w:rPr>
        <w:sectPr w:rsidR="00336595" w:rsidRPr="00C52227" w:rsidSect="00336595">
          <w:headerReference w:type="even" r:id="rId15"/>
          <w:headerReference w:type="default" r:id="rId16"/>
          <w:footerReference w:type="even" r:id="rId17"/>
          <w:footerReference w:type="default" r:id="rId18"/>
          <w:pgSz w:w="15840" w:h="12240" w:orient="landscape" w:code="1"/>
          <w:pgMar w:top="1627" w:right="1440" w:bottom="1440" w:left="1440" w:header="720" w:footer="720" w:gutter="0"/>
          <w:cols w:space="720"/>
          <w:docGrid w:linePitch="360"/>
        </w:sectPr>
      </w:pPr>
    </w:p>
    <w:p w14:paraId="2D22CB67" w14:textId="0D044E7A" w:rsidR="00DC1284" w:rsidRDefault="00EF3BE9" w:rsidP="00EF3BE9">
      <w:pPr>
        <w:pStyle w:val="LFTBody"/>
      </w:pPr>
      <w:r w:rsidRPr="00DE5214">
        <w:rPr>
          <w:rFonts w:eastAsia="Times New Roman" w:cs="Times New Roman"/>
        </w:rPr>
        <w:lastRenderedPageBreak/>
        <w:t xml:space="preserve">Watershed monitoring data for inflows to the lakes were </w:t>
      </w:r>
      <w:r w:rsidR="00BF6FCA">
        <w:rPr>
          <w:rFonts w:eastAsia="Times New Roman" w:cs="Times New Roman"/>
        </w:rPr>
        <w:t>used</w:t>
      </w:r>
      <w:r w:rsidRPr="00DE5214">
        <w:rPr>
          <w:rFonts w:eastAsia="Times New Roman" w:cs="Times New Roman"/>
        </w:rPr>
        <w:t xml:space="preserve"> to estimate current (2011-2017) nutrient loads to the lake segments. This approach facilitated current loading estimates that capture water quality improvements in the upstream drainage areas from implementation of watershed BMPs deployed since the </w:t>
      </w:r>
      <w:r w:rsidR="00BF6FCA">
        <w:rPr>
          <w:rFonts w:eastAsia="Times New Roman" w:cs="Times New Roman"/>
        </w:rPr>
        <w:t xml:space="preserve">adoption of the </w:t>
      </w:r>
      <w:r w:rsidRPr="00DE5214">
        <w:rPr>
          <w:rFonts w:eastAsia="Times New Roman" w:cs="Times New Roman"/>
        </w:rPr>
        <w:t xml:space="preserve">2004 TMDL. Hydrologic variability makes it difficult to draw conclusions about changes in nutrient loads when comparing monitoring data </w:t>
      </w:r>
      <w:r w:rsidR="00BF6FCA">
        <w:rPr>
          <w:rFonts w:eastAsia="Times New Roman" w:cs="Times New Roman"/>
        </w:rPr>
        <w:t xml:space="preserve">collected </w:t>
      </w:r>
      <w:r w:rsidRPr="00DE5214">
        <w:rPr>
          <w:rFonts w:eastAsia="Times New Roman" w:cs="Times New Roman"/>
        </w:rPr>
        <w:t>before and after the 2010-11 dry season. However, notable changes to nutrient concentrations were detectable for some of the downstrea</w:t>
      </w:r>
      <w:r>
        <w:rPr>
          <w:rFonts w:eastAsia="Times New Roman" w:cs="Times New Roman"/>
        </w:rPr>
        <w:t>m monitoring stations (</w:t>
      </w:r>
      <w:r w:rsidRPr="00E36E3F">
        <w:rPr>
          <w:rFonts w:eastAsia="Times New Roman" w:cs="Times New Roman"/>
          <w:b/>
        </w:rPr>
        <w:t>Table 7-2</w:t>
      </w:r>
      <w:r w:rsidRPr="00DE5214">
        <w:rPr>
          <w:rFonts w:eastAsia="Times New Roman" w:cs="Times New Roman"/>
        </w:rPr>
        <w:t xml:space="preserve">). These changes may reflect </w:t>
      </w:r>
      <w:r w:rsidR="00BF6FCA">
        <w:rPr>
          <w:rFonts w:eastAsia="Times New Roman" w:cs="Times New Roman"/>
        </w:rPr>
        <w:t>benefits achieved from the deployment of watershed BMPs.</w:t>
      </w:r>
    </w:p>
    <w:p w14:paraId="6D7C0674" w14:textId="2E2EB5AE" w:rsidR="00EF3BE9" w:rsidRDefault="00BF6FCA" w:rsidP="00EF3BE9">
      <w:pPr>
        <w:pStyle w:val="LFTBody"/>
      </w:pPr>
      <w:proofErr w:type="gramStart"/>
      <w:r>
        <w:t>With regard to</w:t>
      </w:r>
      <w:proofErr w:type="gramEnd"/>
      <w:r>
        <w:t xml:space="preserve"> the observations at the</w:t>
      </w:r>
      <w:r w:rsidR="00EF3BE9" w:rsidRPr="00DE5214">
        <w:t xml:space="preserve"> San Jacinto River at Goetz Road</w:t>
      </w:r>
      <w:r>
        <w:t xml:space="preserve"> monitoring site</w:t>
      </w:r>
      <w:r w:rsidR="00EF3BE9" w:rsidRPr="00DE5214">
        <w:t>, the apparent increase in the median TP concentration should not be interpreted as a lack of improvement</w:t>
      </w:r>
      <w:r>
        <w:t xml:space="preserve"> (Table 7-2)</w:t>
      </w:r>
      <w:r w:rsidR="00EF3BE9" w:rsidRPr="00DE5214">
        <w:t>. Other factors such as changing land use and soil erosion from burned undeveloped hillsides may have yielded even higher post</w:t>
      </w:r>
      <w:r>
        <w:t>-</w:t>
      </w:r>
      <w:r w:rsidR="00EF3BE9" w:rsidRPr="00DE5214">
        <w:t>2011 nutrient concentrations without any deployment of watershed BMPs. For example, RCFC&amp;WCD collected samples from the undeveloped portion of the Ortega Channel drainage area in the 2014-15 wet season following the Falls Fire in August 2013. Results showed TP and TN concentrations three orders of magnitude greater than measured in an experiment</w:t>
      </w:r>
      <w:r w:rsidR="00EF3BE9">
        <w:t>al forest in Colorado (</w:t>
      </w:r>
      <w:r w:rsidR="00EF3BE9" w:rsidRPr="00E36E3F">
        <w:rPr>
          <w:b/>
        </w:rPr>
        <w:t>Table 7-3</w:t>
      </w:r>
      <w:r w:rsidR="00EF3BE9" w:rsidRPr="00DE5214">
        <w:t>). Thus, forest land management by the US Forest Service to prevent and contain fires may be an important nut</w:t>
      </w:r>
      <w:r>
        <w:t>rient control measure in the San Jacinto River</w:t>
      </w:r>
      <w:r w:rsidR="00EF3BE9" w:rsidRPr="00DE5214">
        <w:t xml:space="preserve"> watershed.  </w:t>
      </w:r>
    </w:p>
    <w:p w14:paraId="5F1BF274" w14:textId="78EB9678" w:rsidR="00C52227" w:rsidRDefault="00BF6FCA" w:rsidP="00EF3BE9">
      <w:pPr>
        <w:pStyle w:val="LFTBody"/>
      </w:pPr>
      <w:r>
        <w:t>S</w:t>
      </w:r>
      <w:r w:rsidR="00EF3BE9" w:rsidRPr="00DE5214">
        <w:t xml:space="preserve">everal existing in-lake BMPs have been working to accrue water quality benefits since </w:t>
      </w:r>
      <w:r>
        <w:t xml:space="preserve">adoption of </w:t>
      </w:r>
      <w:r w:rsidR="00EF3BE9" w:rsidRPr="00DE5214">
        <w:t xml:space="preserve">the 2004 TMDL. In-lake water quality data analyses have evaluated the effectiveness of these controls on water quality in the lakes (Risk </w:t>
      </w:r>
      <w:r w:rsidR="00EF3BE9" w:rsidRPr="00BF6FCA">
        <w:t xml:space="preserve">Sciences 2016; </w:t>
      </w:r>
      <w:r w:rsidR="00C21C9E">
        <w:t>Horne</w:t>
      </w:r>
      <w:r w:rsidR="00EF3BE9" w:rsidRPr="00BF6FCA">
        <w:t xml:space="preserve"> 2015). These analyses</w:t>
      </w:r>
      <w:r w:rsidR="00EF3BE9" w:rsidRPr="00DE5214">
        <w:t xml:space="preserve"> generally have concluded that water quality improvements have been achieved; however, </w:t>
      </w:r>
      <w:r w:rsidR="00824EAD">
        <w:t>the post-implementation period is insufficient to develop</w:t>
      </w:r>
      <w:r w:rsidR="00EF3BE9" w:rsidRPr="00DE5214">
        <w:t xml:space="preserve"> representative CDFs to assess progress toward </w:t>
      </w:r>
      <w:r w:rsidR="00824EAD">
        <w:t>compliance with</w:t>
      </w:r>
      <w:r w:rsidR="00EF3BE9" w:rsidRPr="00DE5214">
        <w:t xml:space="preserve"> in-lake response targets. In the interim, progress toward </w:t>
      </w:r>
      <w:r w:rsidR="00824EAD">
        <w:t xml:space="preserve">achieving </w:t>
      </w:r>
      <w:r w:rsidR="00EF3BE9" w:rsidRPr="00DE5214">
        <w:t xml:space="preserve">CDF numeric targets is estimated with the Linkage Analysis lake water quality models. The sections below provide specific effectiveness assessments for </w:t>
      </w:r>
      <w:r w:rsidR="00824EAD">
        <w:t xml:space="preserve">key </w:t>
      </w:r>
      <w:r w:rsidR="00EF3BE9" w:rsidRPr="00DE5214">
        <w:t xml:space="preserve">watershed BMPs and in-lake water quality </w:t>
      </w:r>
      <w:r w:rsidR="00824EAD">
        <w:t>c</w:t>
      </w:r>
      <w:r w:rsidR="00F14C1E">
        <w:t>ontrol projects.</w:t>
      </w:r>
    </w:p>
    <w:tbl>
      <w:tblPr>
        <w:tblStyle w:val="TableGrid"/>
        <w:tblW w:w="9360" w:type="dxa"/>
        <w:jc w:val="center"/>
        <w:tblLook w:val="04A0" w:firstRow="1" w:lastRow="0" w:firstColumn="1" w:lastColumn="0" w:noHBand="0" w:noVBand="1"/>
      </w:tblPr>
      <w:tblGrid>
        <w:gridCol w:w="1890"/>
        <w:gridCol w:w="1245"/>
        <w:gridCol w:w="1245"/>
        <w:gridCol w:w="1245"/>
        <w:gridCol w:w="1245"/>
        <w:gridCol w:w="1245"/>
        <w:gridCol w:w="1245"/>
      </w:tblGrid>
      <w:tr w:rsidR="00C52227" w:rsidRPr="00DE5214" w14:paraId="4F6B15C4" w14:textId="77777777" w:rsidTr="00F14C1E">
        <w:trPr>
          <w:trHeight w:val="332"/>
          <w:jc w:val="center"/>
        </w:trPr>
        <w:tc>
          <w:tcPr>
            <w:tcW w:w="9360" w:type="dxa"/>
            <w:gridSpan w:val="7"/>
            <w:tcBorders>
              <w:top w:val="nil"/>
              <w:left w:val="nil"/>
              <w:bottom w:val="single" w:sz="4" w:space="0" w:color="000000" w:themeColor="text1"/>
              <w:right w:val="nil"/>
            </w:tcBorders>
          </w:tcPr>
          <w:p w14:paraId="4E312BD3" w14:textId="77777777" w:rsidR="00C52227" w:rsidRPr="00DE5214" w:rsidRDefault="00C52227" w:rsidP="00F14C1E">
            <w:pPr>
              <w:pStyle w:val="LFTTableTitle"/>
              <w:ind w:left="-105"/>
            </w:pPr>
            <w:r w:rsidRPr="00DE5214">
              <w:t>Table 7-</w:t>
            </w:r>
            <w:r>
              <w:t>2</w:t>
            </w:r>
            <w:r w:rsidRPr="00DE5214">
              <w:t xml:space="preserve">. </w:t>
            </w:r>
            <w:bookmarkStart w:id="7" w:name="_Hlk498427296"/>
            <w:r>
              <w:t xml:space="preserve">Change in </w:t>
            </w:r>
            <w:r w:rsidRPr="00DE5214">
              <w:t>Median TP and TN Concentrations in Monitored Events from Before and After 2010-2011 Wet Season</w:t>
            </w:r>
            <w:bookmarkEnd w:id="7"/>
          </w:p>
        </w:tc>
      </w:tr>
      <w:tr w:rsidR="00C52227" w:rsidRPr="00DE5214" w14:paraId="7D3539CD" w14:textId="77777777" w:rsidTr="00F14C1E">
        <w:trPr>
          <w:trHeight w:val="576"/>
          <w:jc w:val="center"/>
        </w:trPr>
        <w:tc>
          <w:tcPr>
            <w:tcW w:w="1890" w:type="dxa"/>
            <w:vMerge w:val="restart"/>
            <w:tcBorders>
              <w:bottom w:val="single" w:sz="4" w:space="0" w:color="FFFFFF" w:themeColor="background1"/>
              <w:right w:val="single" w:sz="4" w:space="0" w:color="FFFFFF" w:themeColor="background1"/>
            </w:tcBorders>
            <w:shd w:val="clear" w:color="auto" w:fill="002060"/>
            <w:vAlign w:val="center"/>
          </w:tcPr>
          <w:p w14:paraId="5A2EF16B" w14:textId="77777777" w:rsidR="00C52227" w:rsidRPr="0083163E" w:rsidRDefault="00C52227" w:rsidP="00F14C1E">
            <w:pPr>
              <w:pStyle w:val="LFTTableHeader1"/>
            </w:pPr>
            <w:r w:rsidRPr="0083163E">
              <w:t>Period</w:t>
            </w:r>
          </w:p>
        </w:tc>
        <w:tc>
          <w:tcPr>
            <w:tcW w:w="249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5F08151" w14:textId="77777777" w:rsidR="00C52227" w:rsidRPr="0083163E" w:rsidRDefault="00C52227" w:rsidP="00F14C1E">
            <w:pPr>
              <w:pStyle w:val="LFTTableHeader1"/>
            </w:pPr>
            <w:r w:rsidRPr="0083163E">
              <w:t>San Jacinto River at Goetz</w:t>
            </w:r>
          </w:p>
        </w:tc>
        <w:tc>
          <w:tcPr>
            <w:tcW w:w="249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69DEC67" w14:textId="77777777" w:rsidR="00C52227" w:rsidRPr="0083163E" w:rsidRDefault="00C52227" w:rsidP="00F14C1E">
            <w:pPr>
              <w:pStyle w:val="LFTTableHeader1"/>
            </w:pPr>
            <w:r w:rsidRPr="0083163E">
              <w:t>Salt Creek at Murrieta</w:t>
            </w:r>
          </w:p>
        </w:tc>
        <w:tc>
          <w:tcPr>
            <w:tcW w:w="2490" w:type="dxa"/>
            <w:gridSpan w:val="2"/>
            <w:tcBorders>
              <w:left w:val="single" w:sz="4" w:space="0" w:color="FFFFFF" w:themeColor="background1"/>
              <w:bottom w:val="single" w:sz="4" w:space="0" w:color="FFFFFF" w:themeColor="background1"/>
            </w:tcBorders>
            <w:shd w:val="clear" w:color="auto" w:fill="002060"/>
            <w:vAlign w:val="center"/>
          </w:tcPr>
          <w:p w14:paraId="7382D513" w14:textId="77777777" w:rsidR="00C52227" w:rsidRPr="0083163E" w:rsidRDefault="00C52227" w:rsidP="00F14C1E">
            <w:pPr>
              <w:pStyle w:val="LFTTableHeader1"/>
            </w:pPr>
            <w:r w:rsidRPr="0083163E">
              <w:t>San Jacinto River near Elsinore (Canyon Lake Overflow)</w:t>
            </w:r>
          </w:p>
        </w:tc>
      </w:tr>
      <w:tr w:rsidR="00C52227" w:rsidRPr="00DE5214" w14:paraId="294B9A17" w14:textId="77777777" w:rsidTr="00F14C1E">
        <w:trPr>
          <w:trHeight w:val="576"/>
          <w:jc w:val="center"/>
        </w:trPr>
        <w:tc>
          <w:tcPr>
            <w:tcW w:w="1890" w:type="dxa"/>
            <w:vMerge/>
            <w:tcBorders>
              <w:top w:val="single" w:sz="4" w:space="0" w:color="FFFFFF" w:themeColor="background1"/>
              <w:right w:val="single" w:sz="4" w:space="0" w:color="FFFFFF" w:themeColor="background1"/>
            </w:tcBorders>
            <w:shd w:val="clear" w:color="auto" w:fill="002060"/>
            <w:vAlign w:val="center"/>
          </w:tcPr>
          <w:p w14:paraId="7DF77012" w14:textId="77777777" w:rsidR="00C52227" w:rsidRPr="0083163E" w:rsidRDefault="00C52227" w:rsidP="00F14C1E">
            <w:pPr>
              <w:pStyle w:val="LFTTableHeader1"/>
            </w:pPr>
          </w:p>
        </w:tc>
        <w:tc>
          <w:tcPr>
            <w:tcW w:w="124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18935375" w14:textId="77777777" w:rsidR="00C52227" w:rsidRPr="0083163E" w:rsidRDefault="00C52227" w:rsidP="00F14C1E">
            <w:pPr>
              <w:pStyle w:val="LFTTableHeader1"/>
            </w:pPr>
            <w:r w:rsidRPr="0083163E">
              <w:t>TP (mg/L)</w:t>
            </w:r>
          </w:p>
        </w:tc>
        <w:tc>
          <w:tcPr>
            <w:tcW w:w="124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66F57F27" w14:textId="77777777" w:rsidR="00C52227" w:rsidRPr="0083163E" w:rsidRDefault="00C52227" w:rsidP="00F14C1E">
            <w:pPr>
              <w:pStyle w:val="LFTTableHeader1"/>
            </w:pPr>
            <w:r w:rsidRPr="0083163E">
              <w:t>TN (mg/L)</w:t>
            </w:r>
          </w:p>
        </w:tc>
        <w:tc>
          <w:tcPr>
            <w:tcW w:w="124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31BD83A" w14:textId="77777777" w:rsidR="00C52227" w:rsidRPr="0083163E" w:rsidRDefault="00C52227" w:rsidP="00F14C1E">
            <w:pPr>
              <w:pStyle w:val="LFTTableHeader1"/>
            </w:pPr>
            <w:r w:rsidRPr="0083163E">
              <w:t>TP (mg/L)</w:t>
            </w:r>
          </w:p>
        </w:tc>
        <w:tc>
          <w:tcPr>
            <w:tcW w:w="124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0E4319D7" w14:textId="77777777" w:rsidR="00C52227" w:rsidRPr="0083163E" w:rsidRDefault="00C52227" w:rsidP="00F14C1E">
            <w:pPr>
              <w:pStyle w:val="LFTTableHeader1"/>
            </w:pPr>
            <w:r w:rsidRPr="0083163E">
              <w:t>TN (mg/L)</w:t>
            </w:r>
          </w:p>
        </w:tc>
        <w:tc>
          <w:tcPr>
            <w:tcW w:w="124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3F430ED1" w14:textId="77777777" w:rsidR="00C52227" w:rsidRPr="0083163E" w:rsidRDefault="00C52227" w:rsidP="00F14C1E">
            <w:pPr>
              <w:pStyle w:val="LFTTableHeader1"/>
            </w:pPr>
            <w:r w:rsidRPr="0083163E">
              <w:t>TP (mg/L)</w:t>
            </w:r>
          </w:p>
        </w:tc>
        <w:tc>
          <w:tcPr>
            <w:tcW w:w="1245" w:type="dxa"/>
            <w:tcBorders>
              <w:top w:val="single" w:sz="4" w:space="0" w:color="FFFFFF" w:themeColor="background1"/>
              <w:left w:val="single" w:sz="4" w:space="0" w:color="FFFFFF" w:themeColor="background1"/>
            </w:tcBorders>
            <w:shd w:val="clear" w:color="auto" w:fill="002060"/>
            <w:vAlign w:val="center"/>
          </w:tcPr>
          <w:p w14:paraId="0A9C4D3B" w14:textId="77777777" w:rsidR="00C52227" w:rsidRPr="0083163E" w:rsidRDefault="00C52227" w:rsidP="00F14C1E">
            <w:pPr>
              <w:pStyle w:val="LFTTableHeader1"/>
            </w:pPr>
            <w:r w:rsidRPr="0083163E">
              <w:t>TN (mg/L)</w:t>
            </w:r>
          </w:p>
        </w:tc>
      </w:tr>
      <w:tr w:rsidR="00C52227" w:rsidRPr="00DE5214" w14:paraId="5C40061E" w14:textId="77777777" w:rsidTr="00F14C1E">
        <w:trPr>
          <w:trHeight w:val="576"/>
          <w:jc w:val="center"/>
        </w:trPr>
        <w:tc>
          <w:tcPr>
            <w:tcW w:w="1890" w:type="dxa"/>
            <w:tcBorders>
              <w:top w:val="single" w:sz="4" w:space="0" w:color="auto"/>
              <w:left w:val="single" w:sz="4" w:space="0" w:color="auto"/>
              <w:bottom w:val="single" w:sz="4" w:space="0" w:color="auto"/>
              <w:right w:val="single" w:sz="4" w:space="0" w:color="auto"/>
            </w:tcBorders>
            <w:vAlign w:val="center"/>
          </w:tcPr>
          <w:p w14:paraId="54632D09" w14:textId="77777777" w:rsidR="00C52227" w:rsidRPr="00DE5214" w:rsidRDefault="00C52227" w:rsidP="00F14C1E">
            <w:pPr>
              <w:pStyle w:val="LFTTableText"/>
              <w:jc w:val="center"/>
            </w:pPr>
            <w:r w:rsidRPr="00DE5214">
              <w:t>M</w:t>
            </w:r>
            <w:r>
              <w:t>edian</w:t>
            </w:r>
            <w:r w:rsidRPr="00DE5214">
              <w:t xml:space="preserve"> (Pre-2011)</w:t>
            </w:r>
          </w:p>
        </w:tc>
        <w:tc>
          <w:tcPr>
            <w:tcW w:w="1245" w:type="dxa"/>
            <w:tcBorders>
              <w:top w:val="single" w:sz="4" w:space="0" w:color="auto"/>
              <w:left w:val="single" w:sz="4" w:space="0" w:color="auto"/>
              <w:bottom w:val="single" w:sz="4" w:space="0" w:color="auto"/>
              <w:right w:val="single" w:sz="4" w:space="0" w:color="auto"/>
            </w:tcBorders>
            <w:vAlign w:val="center"/>
          </w:tcPr>
          <w:p w14:paraId="7BC39373" w14:textId="77777777" w:rsidR="00C52227" w:rsidRPr="00DE5214" w:rsidRDefault="00C52227" w:rsidP="00F14C1E">
            <w:pPr>
              <w:pStyle w:val="LFTTableText"/>
              <w:jc w:val="center"/>
            </w:pPr>
            <w:r w:rsidRPr="00DE5214">
              <w:t>0.68</w:t>
            </w:r>
          </w:p>
        </w:tc>
        <w:tc>
          <w:tcPr>
            <w:tcW w:w="1245" w:type="dxa"/>
            <w:tcBorders>
              <w:top w:val="single" w:sz="4" w:space="0" w:color="auto"/>
              <w:left w:val="single" w:sz="4" w:space="0" w:color="auto"/>
              <w:bottom w:val="single" w:sz="4" w:space="0" w:color="auto"/>
              <w:right w:val="single" w:sz="4" w:space="0" w:color="auto"/>
            </w:tcBorders>
            <w:vAlign w:val="center"/>
          </w:tcPr>
          <w:p w14:paraId="18FC932C" w14:textId="77777777" w:rsidR="00C52227" w:rsidRPr="00DE5214" w:rsidRDefault="00C52227" w:rsidP="00F14C1E">
            <w:pPr>
              <w:pStyle w:val="LFTTableText"/>
              <w:jc w:val="center"/>
            </w:pPr>
            <w:r w:rsidRPr="00DE5214">
              <w:t>2.93</w:t>
            </w:r>
          </w:p>
        </w:tc>
        <w:tc>
          <w:tcPr>
            <w:tcW w:w="1245" w:type="dxa"/>
            <w:tcBorders>
              <w:top w:val="single" w:sz="4" w:space="0" w:color="auto"/>
              <w:left w:val="single" w:sz="4" w:space="0" w:color="auto"/>
              <w:bottom w:val="single" w:sz="4" w:space="0" w:color="auto"/>
              <w:right w:val="single" w:sz="4" w:space="0" w:color="auto"/>
            </w:tcBorders>
            <w:vAlign w:val="center"/>
          </w:tcPr>
          <w:p w14:paraId="2CA6C425" w14:textId="77777777" w:rsidR="00C52227" w:rsidRPr="00DE5214" w:rsidRDefault="00C52227" w:rsidP="00F14C1E">
            <w:pPr>
              <w:pStyle w:val="LFTTableText"/>
              <w:jc w:val="center"/>
            </w:pPr>
            <w:r w:rsidRPr="00DE5214">
              <w:t>0.62</w:t>
            </w:r>
          </w:p>
        </w:tc>
        <w:tc>
          <w:tcPr>
            <w:tcW w:w="1245" w:type="dxa"/>
            <w:tcBorders>
              <w:top w:val="single" w:sz="4" w:space="0" w:color="auto"/>
              <w:left w:val="single" w:sz="4" w:space="0" w:color="auto"/>
              <w:bottom w:val="single" w:sz="4" w:space="0" w:color="auto"/>
              <w:right w:val="single" w:sz="4" w:space="0" w:color="auto"/>
            </w:tcBorders>
            <w:vAlign w:val="center"/>
          </w:tcPr>
          <w:p w14:paraId="14BF8C05" w14:textId="77777777" w:rsidR="00C52227" w:rsidRPr="00DE5214" w:rsidRDefault="00C52227" w:rsidP="00F14C1E">
            <w:pPr>
              <w:pStyle w:val="LFTTableText"/>
              <w:jc w:val="center"/>
            </w:pPr>
            <w:r w:rsidRPr="00DE5214">
              <w:t>2.68</w:t>
            </w:r>
          </w:p>
        </w:tc>
        <w:tc>
          <w:tcPr>
            <w:tcW w:w="1245" w:type="dxa"/>
            <w:tcBorders>
              <w:top w:val="single" w:sz="4" w:space="0" w:color="auto"/>
              <w:left w:val="single" w:sz="4" w:space="0" w:color="auto"/>
              <w:bottom w:val="single" w:sz="4" w:space="0" w:color="auto"/>
              <w:right w:val="single" w:sz="4" w:space="0" w:color="auto"/>
            </w:tcBorders>
            <w:vAlign w:val="center"/>
          </w:tcPr>
          <w:p w14:paraId="136B67B9" w14:textId="77777777" w:rsidR="00C52227" w:rsidRPr="00DE5214" w:rsidRDefault="00C52227" w:rsidP="00F14C1E">
            <w:pPr>
              <w:pStyle w:val="LFTTableText"/>
              <w:jc w:val="center"/>
            </w:pPr>
            <w:r w:rsidRPr="00DE5214">
              <w:t>0.46</w:t>
            </w:r>
          </w:p>
        </w:tc>
        <w:tc>
          <w:tcPr>
            <w:tcW w:w="1245" w:type="dxa"/>
            <w:tcBorders>
              <w:top w:val="single" w:sz="4" w:space="0" w:color="auto"/>
              <w:left w:val="single" w:sz="4" w:space="0" w:color="auto"/>
              <w:bottom w:val="single" w:sz="4" w:space="0" w:color="auto"/>
              <w:right w:val="single" w:sz="4" w:space="0" w:color="auto"/>
            </w:tcBorders>
            <w:vAlign w:val="center"/>
          </w:tcPr>
          <w:p w14:paraId="1A76D7C3" w14:textId="77777777" w:rsidR="00C52227" w:rsidRPr="00DE5214" w:rsidRDefault="00C52227" w:rsidP="00F14C1E">
            <w:pPr>
              <w:pStyle w:val="LFTTableText"/>
              <w:jc w:val="center"/>
            </w:pPr>
            <w:r w:rsidRPr="00DE5214">
              <w:t>1.95</w:t>
            </w:r>
          </w:p>
        </w:tc>
      </w:tr>
      <w:tr w:rsidR="00C52227" w:rsidRPr="00DE5214" w14:paraId="29632D62" w14:textId="77777777" w:rsidTr="00F14C1E">
        <w:trPr>
          <w:trHeight w:val="576"/>
          <w:jc w:val="center"/>
        </w:trPr>
        <w:tc>
          <w:tcPr>
            <w:tcW w:w="1890" w:type="dxa"/>
            <w:tcBorders>
              <w:top w:val="single" w:sz="4" w:space="0" w:color="auto"/>
              <w:left w:val="single" w:sz="4" w:space="0" w:color="auto"/>
              <w:bottom w:val="double" w:sz="4" w:space="0" w:color="auto"/>
              <w:right w:val="single" w:sz="4" w:space="0" w:color="auto"/>
            </w:tcBorders>
            <w:vAlign w:val="center"/>
          </w:tcPr>
          <w:p w14:paraId="1F37822B" w14:textId="77777777" w:rsidR="00C52227" w:rsidRPr="00DE5214" w:rsidRDefault="00C52227" w:rsidP="00F14C1E">
            <w:pPr>
              <w:pStyle w:val="LFTTableText"/>
              <w:jc w:val="center"/>
            </w:pPr>
            <w:r w:rsidRPr="00DE5214">
              <w:t>M</w:t>
            </w:r>
            <w:r>
              <w:t>edian</w:t>
            </w:r>
            <w:r w:rsidRPr="00DE5214">
              <w:t xml:space="preserve"> (Post-2011)</w:t>
            </w:r>
          </w:p>
        </w:tc>
        <w:tc>
          <w:tcPr>
            <w:tcW w:w="1245" w:type="dxa"/>
            <w:tcBorders>
              <w:top w:val="single" w:sz="4" w:space="0" w:color="auto"/>
              <w:left w:val="single" w:sz="4" w:space="0" w:color="auto"/>
              <w:bottom w:val="double" w:sz="4" w:space="0" w:color="auto"/>
              <w:right w:val="single" w:sz="4" w:space="0" w:color="auto"/>
            </w:tcBorders>
            <w:vAlign w:val="center"/>
          </w:tcPr>
          <w:p w14:paraId="2F897A39" w14:textId="77777777" w:rsidR="00C52227" w:rsidRPr="00DE5214" w:rsidRDefault="00C52227" w:rsidP="00F14C1E">
            <w:pPr>
              <w:pStyle w:val="LFTTableText"/>
              <w:jc w:val="center"/>
            </w:pPr>
            <w:r w:rsidRPr="00DE5214">
              <w:t>0.73</w:t>
            </w:r>
          </w:p>
        </w:tc>
        <w:tc>
          <w:tcPr>
            <w:tcW w:w="1245" w:type="dxa"/>
            <w:tcBorders>
              <w:top w:val="single" w:sz="4" w:space="0" w:color="auto"/>
              <w:left w:val="single" w:sz="4" w:space="0" w:color="auto"/>
              <w:bottom w:val="double" w:sz="4" w:space="0" w:color="auto"/>
              <w:right w:val="single" w:sz="4" w:space="0" w:color="auto"/>
            </w:tcBorders>
            <w:vAlign w:val="center"/>
          </w:tcPr>
          <w:p w14:paraId="4822A4F0" w14:textId="77777777" w:rsidR="00C52227" w:rsidRPr="00DE5214" w:rsidRDefault="00C52227" w:rsidP="00F14C1E">
            <w:pPr>
              <w:pStyle w:val="LFTTableText"/>
              <w:jc w:val="center"/>
            </w:pPr>
            <w:r w:rsidRPr="00DE5214">
              <w:t>2.22</w:t>
            </w:r>
          </w:p>
        </w:tc>
        <w:tc>
          <w:tcPr>
            <w:tcW w:w="1245" w:type="dxa"/>
            <w:tcBorders>
              <w:top w:val="single" w:sz="4" w:space="0" w:color="auto"/>
              <w:left w:val="single" w:sz="4" w:space="0" w:color="auto"/>
              <w:bottom w:val="double" w:sz="4" w:space="0" w:color="auto"/>
              <w:right w:val="single" w:sz="4" w:space="0" w:color="auto"/>
            </w:tcBorders>
            <w:vAlign w:val="center"/>
          </w:tcPr>
          <w:p w14:paraId="741E68EC" w14:textId="77777777" w:rsidR="00C52227" w:rsidRPr="00DE5214" w:rsidRDefault="00C52227" w:rsidP="00F14C1E">
            <w:pPr>
              <w:pStyle w:val="LFTTableText"/>
              <w:jc w:val="center"/>
            </w:pPr>
            <w:r w:rsidRPr="00DE5214">
              <w:t>0.39</w:t>
            </w:r>
          </w:p>
        </w:tc>
        <w:tc>
          <w:tcPr>
            <w:tcW w:w="1245" w:type="dxa"/>
            <w:tcBorders>
              <w:top w:val="single" w:sz="4" w:space="0" w:color="auto"/>
              <w:left w:val="single" w:sz="4" w:space="0" w:color="auto"/>
              <w:bottom w:val="double" w:sz="4" w:space="0" w:color="auto"/>
              <w:right w:val="single" w:sz="4" w:space="0" w:color="auto"/>
            </w:tcBorders>
            <w:vAlign w:val="center"/>
          </w:tcPr>
          <w:p w14:paraId="4DAC087D" w14:textId="77777777" w:rsidR="00C52227" w:rsidRPr="00DE5214" w:rsidRDefault="00C52227" w:rsidP="00F14C1E">
            <w:pPr>
              <w:pStyle w:val="LFTTableText"/>
              <w:jc w:val="center"/>
            </w:pPr>
            <w:r w:rsidRPr="00DE5214">
              <w:t>2.12</w:t>
            </w:r>
          </w:p>
        </w:tc>
        <w:tc>
          <w:tcPr>
            <w:tcW w:w="1245" w:type="dxa"/>
            <w:tcBorders>
              <w:top w:val="single" w:sz="4" w:space="0" w:color="auto"/>
              <w:left w:val="single" w:sz="4" w:space="0" w:color="auto"/>
              <w:bottom w:val="double" w:sz="4" w:space="0" w:color="auto"/>
              <w:right w:val="single" w:sz="4" w:space="0" w:color="auto"/>
            </w:tcBorders>
            <w:vAlign w:val="center"/>
          </w:tcPr>
          <w:p w14:paraId="5BCE8CD5" w14:textId="77777777" w:rsidR="00C52227" w:rsidRPr="00DE5214" w:rsidRDefault="00C52227" w:rsidP="00F14C1E">
            <w:pPr>
              <w:pStyle w:val="LFTTableText"/>
              <w:jc w:val="center"/>
            </w:pPr>
            <w:r w:rsidRPr="00DE5214">
              <w:t>0.46</w:t>
            </w:r>
          </w:p>
        </w:tc>
        <w:tc>
          <w:tcPr>
            <w:tcW w:w="1245" w:type="dxa"/>
            <w:tcBorders>
              <w:top w:val="single" w:sz="4" w:space="0" w:color="auto"/>
              <w:left w:val="single" w:sz="4" w:space="0" w:color="auto"/>
              <w:bottom w:val="double" w:sz="4" w:space="0" w:color="auto"/>
              <w:right w:val="single" w:sz="4" w:space="0" w:color="auto"/>
            </w:tcBorders>
            <w:vAlign w:val="center"/>
          </w:tcPr>
          <w:p w14:paraId="1DFDB706" w14:textId="77777777" w:rsidR="00C52227" w:rsidRPr="00DE5214" w:rsidRDefault="00C52227" w:rsidP="00F14C1E">
            <w:pPr>
              <w:pStyle w:val="LFTTableText"/>
              <w:jc w:val="center"/>
            </w:pPr>
            <w:r w:rsidRPr="00DE5214">
              <w:t>1.78</w:t>
            </w:r>
          </w:p>
        </w:tc>
      </w:tr>
      <w:tr w:rsidR="00C52227" w:rsidRPr="00DE5214" w14:paraId="7CF39B4E" w14:textId="77777777" w:rsidTr="00F14C1E">
        <w:trPr>
          <w:trHeight w:val="576"/>
          <w:jc w:val="center"/>
        </w:trPr>
        <w:tc>
          <w:tcPr>
            <w:tcW w:w="1890" w:type="dxa"/>
            <w:tcBorders>
              <w:top w:val="double" w:sz="4" w:space="0" w:color="auto"/>
              <w:left w:val="single" w:sz="4" w:space="0" w:color="auto"/>
              <w:bottom w:val="single" w:sz="4" w:space="0" w:color="auto"/>
              <w:right w:val="single" w:sz="4" w:space="0" w:color="auto"/>
            </w:tcBorders>
            <w:vAlign w:val="center"/>
          </w:tcPr>
          <w:p w14:paraId="5CD0D806" w14:textId="77777777" w:rsidR="00C52227" w:rsidRPr="00DE5214" w:rsidRDefault="00C52227" w:rsidP="00F14C1E">
            <w:pPr>
              <w:pStyle w:val="LFTTableText"/>
              <w:ind w:left="720"/>
              <w:jc w:val="center"/>
            </w:pPr>
            <w:r>
              <w:t>Difference</w:t>
            </w:r>
          </w:p>
        </w:tc>
        <w:tc>
          <w:tcPr>
            <w:tcW w:w="1245" w:type="dxa"/>
            <w:tcBorders>
              <w:top w:val="double" w:sz="4" w:space="0" w:color="auto"/>
              <w:left w:val="single" w:sz="4" w:space="0" w:color="auto"/>
              <w:bottom w:val="single" w:sz="4" w:space="0" w:color="auto"/>
              <w:right w:val="single" w:sz="4" w:space="0" w:color="auto"/>
            </w:tcBorders>
            <w:vAlign w:val="center"/>
          </w:tcPr>
          <w:p w14:paraId="52FC4CB3" w14:textId="77777777" w:rsidR="00C52227" w:rsidRPr="00DE5214" w:rsidRDefault="00C52227" w:rsidP="00F14C1E">
            <w:pPr>
              <w:pStyle w:val="LFTTableText"/>
              <w:jc w:val="center"/>
            </w:pPr>
            <w:r>
              <w:t>+ 0.05</w:t>
            </w:r>
          </w:p>
        </w:tc>
        <w:tc>
          <w:tcPr>
            <w:tcW w:w="1245" w:type="dxa"/>
            <w:tcBorders>
              <w:top w:val="double" w:sz="4" w:space="0" w:color="auto"/>
              <w:left w:val="single" w:sz="4" w:space="0" w:color="auto"/>
              <w:bottom w:val="single" w:sz="4" w:space="0" w:color="auto"/>
              <w:right w:val="single" w:sz="4" w:space="0" w:color="auto"/>
            </w:tcBorders>
            <w:vAlign w:val="center"/>
          </w:tcPr>
          <w:p w14:paraId="341745CC" w14:textId="77777777" w:rsidR="00C52227" w:rsidRPr="00DE5214" w:rsidRDefault="00C52227" w:rsidP="00F14C1E">
            <w:pPr>
              <w:pStyle w:val="LFTTableText"/>
              <w:jc w:val="center"/>
            </w:pPr>
            <w:r>
              <w:t>- 0.71</w:t>
            </w:r>
          </w:p>
        </w:tc>
        <w:tc>
          <w:tcPr>
            <w:tcW w:w="1245" w:type="dxa"/>
            <w:tcBorders>
              <w:top w:val="double" w:sz="4" w:space="0" w:color="auto"/>
              <w:left w:val="single" w:sz="4" w:space="0" w:color="auto"/>
              <w:bottom w:val="single" w:sz="4" w:space="0" w:color="auto"/>
              <w:right w:val="single" w:sz="4" w:space="0" w:color="auto"/>
            </w:tcBorders>
            <w:vAlign w:val="center"/>
          </w:tcPr>
          <w:p w14:paraId="7BDD639F" w14:textId="77777777" w:rsidR="00C52227" w:rsidRPr="00DE5214" w:rsidRDefault="00C52227" w:rsidP="00F14C1E">
            <w:pPr>
              <w:pStyle w:val="LFTTableText"/>
              <w:jc w:val="center"/>
            </w:pPr>
            <w:r>
              <w:t>- 0.22</w:t>
            </w:r>
          </w:p>
        </w:tc>
        <w:tc>
          <w:tcPr>
            <w:tcW w:w="1245" w:type="dxa"/>
            <w:tcBorders>
              <w:top w:val="double" w:sz="4" w:space="0" w:color="auto"/>
              <w:left w:val="single" w:sz="4" w:space="0" w:color="auto"/>
              <w:bottom w:val="single" w:sz="4" w:space="0" w:color="auto"/>
              <w:right w:val="single" w:sz="4" w:space="0" w:color="auto"/>
            </w:tcBorders>
            <w:vAlign w:val="center"/>
          </w:tcPr>
          <w:p w14:paraId="7743B3A9" w14:textId="77777777" w:rsidR="00C52227" w:rsidRPr="00DE5214" w:rsidRDefault="00C52227" w:rsidP="00F14C1E">
            <w:pPr>
              <w:pStyle w:val="LFTTableText"/>
              <w:jc w:val="center"/>
            </w:pPr>
            <w:r>
              <w:t>- 0.56</w:t>
            </w:r>
          </w:p>
        </w:tc>
        <w:tc>
          <w:tcPr>
            <w:tcW w:w="1245" w:type="dxa"/>
            <w:tcBorders>
              <w:top w:val="double" w:sz="4" w:space="0" w:color="auto"/>
              <w:left w:val="single" w:sz="4" w:space="0" w:color="auto"/>
              <w:bottom w:val="single" w:sz="4" w:space="0" w:color="auto"/>
              <w:right w:val="single" w:sz="4" w:space="0" w:color="auto"/>
            </w:tcBorders>
            <w:vAlign w:val="center"/>
          </w:tcPr>
          <w:p w14:paraId="7B503F9F" w14:textId="77777777" w:rsidR="00C52227" w:rsidRPr="00DE5214" w:rsidRDefault="00C52227" w:rsidP="00F14C1E">
            <w:pPr>
              <w:pStyle w:val="LFTTableText"/>
              <w:jc w:val="center"/>
            </w:pPr>
            <w:r>
              <w:t>--</w:t>
            </w:r>
          </w:p>
        </w:tc>
        <w:tc>
          <w:tcPr>
            <w:tcW w:w="1245" w:type="dxa"/>
            <w:tcBorders>
              <w:top w:val="double" w:sz="4" w:space="0" w:color="auto"/>
              <w:left w:val="single" w:sz="4" w:space="0" w:color="auto"/>
              <w:bottom w:val="single" w:sz="4" w:space="0" w:color="auto"/>
              <w:right w:val="single" w:sz="4" w:space="0" w:color="auto"/>
            </w:tcBorders>
            <w:vAlign w:val="center"/>
          </w:tcPr>
          <w:p w14:paraId="50A59FE3" w14:textId="77777777" w:rsidR="00C52227" w:rsidRPr="00DE5214" w:rsidRDefault="00C52227" w:rsidP="00F14C1E">
            <w:pPr>
              <w:pStyle w:val="LFTTableText"/>
              <w:jc w:val="center"/>
            </w:pPr>
            <w:r>
              <w:t>- 0.17</w:t>
            </w:r>
          </w:p>
        </w:tc>
      </w:tr>
      <w:tr w:rsidR="00C52227" w:rsidRPr="00DE5214" w14:paraId="729CB6F5" w14:textId="77777777" w:rsidTr="00F14C1E">
        <w:trPr>
          <w:trHeight w:val="576"/>
          <w:jc w:val="center"/>
        </w:trPr>
        <w:tc>
          <w:tcPr>
            <w:tcW w:w="1890" w:type="dxa"/>
            <w:tcBorders>
              <w:top w:val="single" w:sz="4" w:space="0" w:color="auto"/>
              <w:left w:val="single" w:sz="4" w:space="0" w:color="auto"/>
              <w:bottom w:val="single" w:sz="4" w:space="0" w:color="auto"/>
              <w:right w:val="single" w:sz="4" w:space="0" w:color="auto"/>
            </w:tcBorders>
            <w:vAlign w:val="center"/>
          </w:tcPr>
          <w:p w14:paraId="289A095B" w14:textId="77777777" w:rsidR="00C52227" w:rsidRDefault="00C52227" w:rsidP="00F14C1E">
            <w:pPr>
              <w:pStyle w:val="LFTTableText"/>
              <w:ind w:left="435"/>
              <w:jc w:val="center"/>
            </w:pPr>
            <w:r>
              <w:t>Percent Change</w:t>
            </w:r>
          </w:p>
        </w:tc>
        <w:tc>
          <w:tcPr>
            <w:tcW w:w="1245" w:type="dxa"/>
            <w:tcBorders>
              <w:top w:val="single" w:sz="4" w:space="0" w:color="auto"/>
              <w:left w:val="single" w:sz="4" w:space="0" w:color="auto"/>
              <w:bottom w:val="single" w:sz="4" w:space="0" w:color="auto"/>
              <w:right w:val="single" w:sz="4" w:space="0" w:color="auto"/>
            </w:tcBorders>
            <w:vAlign w:val="center"/>
          </w:tcPr>
          <w:p w14:paraId="3865B203" w14:textId="77777777" w:rsidR="00C52227" w:rsidRPr="00DE5214" w:rsidRDefault="00C52227" w:rsidP="00F14C1E">
            <w:pPr>
              <w:pStyle w:val="LFTTableText"/>
              <w:jc w:val="center"/>
            </w:pPr>
            <w:r>
              <w:t>+ 7.4%</w:t>
            </w:r>
          </w:p>
        </w:tc>
        <w:tc>
          <w:tcPr>
            <w:tcW w:w="1245" w:type="dxa"/>
            <w:tcBorders>
              <w:top w:val="single" w:sz="4" w:space="0" w:color="auto"/>
              <w:left w:val="single" w:sz="4" w:space="0" w:color="auto"/>
              <w:bottom w:val="single" w:sz="4" w:space="0" w:color="auto"/>
              <w:right w:val="single" w:sz="4" w:space="0" w:color="auto"/>
            </w:tcBorders>
            <w:vAlign w:val="center"/>
          </w:tcPr>
          <w:p w14:paraId="306B01A5" w14:textId="77777777" w:rsidR="00C52227" w:rsidRPr="00DE5214" w:rsidRDefault="00C52227" w:rsidP="00F14C1E">
            <w:pPr>
              <w:pStyle w:val="LFTTableText"/>
              <w:jc w:val="center"/>
            </w:pPr>
            <w:r>
              <w:t>- 24.2%</w:t>
            </w:r>
          </w:p>
        </w:tc>
        <w:tc>
          <w:tcPr>
            <w:tcW w:w="1245" w:type="dxa"/>
            <w:tcBorders>
              <w:top w:val="single" w:sz="4" w:space="0" w:color="auto"/>
              <w:left w:val="single" w:sz="4" w:space="0" w:color="auto"/>
              <w:bottom w:val="single" w:sz="4" w:space="0" w:color="auto"/>
              <w:right w:val="single" w:sz="4" w:space="0" w:color="auto"/>
            </w:tcBorders>
            <w:vAlign w:val="center"/>
          </w:tcPr>
          <w:p w14:paraId="142AE7A4" w14:textId="77777777" w:rsidR="00C52227" w:rsidRPr="00DE5214" w:rsidRDefault="00C52227" w:rsidP="00F14C1E">
            <w:pPr>
              <w:pStyle w:val="LFTTableText"/>
              <w:jc w:val="center"/>
            </w:pPr>
            <w:r>
              <w:t>- 37.1%</w:t>
            </w:r>
          </w:p>
        </w:tc>
        <w:tc>
          <w:tcPr>
            <w:tcW w:w="1245" w:type="dxa"/>
            <w:tcBorders>
              <w:top w:val="single" w:sz="4" w:space="0" w:color="auto"/>
              <w:left w:val="single" w:sz="4" w:space="0" w:color="auto"/>
              <w:bottom w:val="single" w:sz="4" w:space="0" w:color="auto"/>
              <w:right w:val="single" w:sz="4" w:space="0" w:color="auto"/>
            </w:tcBorders>
            <w:vAlign w:val="center"/>
          </w:tcPr>
          <w:p w14:paraId="4D054A1B" w14:textId="77777777" w:rsidR="00C52227" w:rsidRPr="00DE5214" w:rsidRDefault="00C52227" w:rsidP="00F14C1E">
            <w:pPr>
              <w:pStyle w:val="LFTTableText"/>
              <w:jc w:val="center"/>
            </w:pPr>
            <w:r>
              <w:t>- 20.9%</w:t>
            </w:r>
          </w:p>
        </w:tc>
        <w:tc>
          <w:tcPr>
            <w:tcW w:w="1245" w:type="dxa"/>
            <w:tcBorders>
              <w:top w:val="single" w:sz="4" w:space="0" w:color="auto"/>
              <w:left w:val="single" w:sz="4" w:space="0" w:color="auto"/>
              <w:bottom w:val="single" w:sz="4" w:space="0" w:color="auto"/>
              <w:right w:val="single" w:sz="4" w:space="0" w:color="auto"/>
            </w:tcBorders>
            <w:vAlign w:val="center"/>
          </w:tcPr>
          <w:p w14:paraId="5EF8CB3E" w14:textId="77777777" w:rsidR="00C52227" w:rsidRPr="00DE5214" w:rsidRDefault="00C52227" w:rsidP="00F14C1E">
            <w:pPr>
              <w:pStyle w:val="LFTTableText"/>
              <w:jc w:val="center"/>
            </w:pPr>
            <w:r>
              <w:t>0%</w:t>
            </w:r>
          </w:p>
        </w:tc>
        <w:tc>
          <w:tcPr>
            <w:tcW w:w="1245" w:type="dxa"/>
            <w:tcBorders>
              <w:top w:val="single" w:sz="4" w:space="0" w:color="auto"/>
              <w:left w:val="single" w:sz="4" w:space="0" w:color="auto"/>
              <w:bottom w:val="single" w:sz="4" w:space="0" w:color="auto"/>
              <w:right w:val="single" w:sz="4" w:space="0" w:color="auto"/>
            </w:tcBorders>
            <w:vAlign w:val="center"/>
          </w:tcPr>
          <w:p w14:paraId="0999F6C6" w14:textId="77777777" w:rsidR="00C52227" w:rsidRPr="00DE5214" w:rsidRDefault="00C52227" w:rsidP="00F14C1E">
            <w:pPr>
              <w:pStyle w:val="LFTTableText"/>
              <w:jc w:val="center"/>
            </w:pPr>
            <w:r>
              <w:t>-8.7%</w:t>
            </w:r>
          </w:p>
        </w:tc>
      </w:tr>
      <w:tr w:rsidR="00C52227" w:rsidRPr="00DE5214" w14:paraId="57AB78EF" w14:textId="77777777" w:rsidTr="00F14C1E">
        <w:trPr>
          <w:jc w:val="center"/>
        </w:trPr>
        <w:tc>
          <w:tcPr>
            <w:tcW w:w="9360" w:type="dxa"/>
            <w:gridSpan w:val="7"/>
            <w:tcBorders>
              <w:left w:val="nil"/>
              <w:bottom w:val="nil"/>
              <w:right w:val="nil"/>
            </w:tcBorders>
          </w:tcPr>
          <w:p w14:paraId="0123DB94" w14:textId="77777777" w:rsidR="00C52227" w:rsidRPr="00DE5214" w:rsidRDefault="00C52227" w:rsidP="00F14C1E">
            <w:pPr>
              <w:spacing w:before="40" w:after="40" w:line="216" w:lineRule="auto"/>
              <w:rPr>
                <w:rFonts w:asciiTheme="majorHAnsi" w:hAnsiTheme="majorHAnsi"/>
                <w:bCs/>
                <w:sz w:val="18"/>
                <w:szCs w:val="18"/>
                <w:vertAlign w:val="superscript"/>
              </w:rPr>
            </w:pPr>
            <w:r w:rsidRPr="00DE5214">
              <w:rPr>
                <w:rFonts w:asciiTheme="majorHAnsi" w:hAnsiTheme="majorHAnsi"/>
                <w:bCs/>
                <w:sz w:val="18"/>
                <w:szCs w:val="18"/>
                <w:vertAlign w:val="superscript"/>
              </w:rPr>
              <w:t xml:space="preserve">1 </w:t>
            </w:r>
            <w:r w:rsidRPr="00DE5214">
              <w:rPr>
                <w:rFonts w:asciiTheme="majorHAnsi" w:hAnsiTheme="majorHAnsi"/>
                <w:bCs/>
                <w:sz w:val="18"/>
                <w:szCs w:val="18"/>
              </w:rPr>
              <w:t>Nutrient load reduction credit is apportioned to RAAs for Canyon Lake and Lake Elsinore in overflows from Canyon Lake</w:t>
            </w:r>
          </w:p>
        </w:tc>
      </w:tr>
    </w:tbl>
    <w:tbl>
      <w:tblPr>
        <w:tblStyle w:val="TableGrid"/>
        <w:tblpPr w:leftFromText="2880" w:rightFromText="2880" w:bottomFromText="288" w:vertAnchor="text" w:horzAnchor="margin" w:tblpXSpec="center" w:tblpY="151"/>
        <w:tblOverlap w:val="never"/>
        <w:tblW w:w="9270" w:type="dxa"/>
        <w:tblLayout w:type="fixed"/>
        <w:tblLook w:val="04A0" w:firstRow="1" w:lastRow="0" w:firstColumn="1" w:lastColumn="0" w:noHBand="0" w:noVBand="1"/>
      </w:tblPr>
      <w:tblGrid>
        <w:gridCol w:w="3090"/>
        <w:gridCol w:w="3090"/>
        <w:gridCol w:w="3090"/>
      </w:tblGrid>
      <w:tr w:rsidR="00F14C1E" w:rsidRPr="00DE5214" w14:paraId="000695B5" w14:textId="77777777" w:rsidTr="00F14C1E">
        <w:trPr>
          <w:trHeight w:val="332"/>
        </w:trPr>
        <w:tc>
          <w:tcPr>
            <w:tcW w:w="9270" w:type="dxa"/>
            <w:gridSpan w:val="3"/>
            <w:tcBorders>
              <w:top w:val="nil"/>
              <w:left w:val="nil"/>
              <w:bottom w:val="single" w:sz="4" w:space="0" w:color="FFFFFF" w:themeColor="background1"/>
              <w:right w:val="nil"/>
            </w:tcBorders>
          </w:tcPr>
          <w:p w14:paraId="7FC6931C" w14:textId="77777777" w:rsidR="00F14C1E" w:rsidRPr="00BF6FCA" w:rsidRDefault="00F14C1E" w:rsidP="00F14C1E">
            <w:pPr>
              <w:keepNext/>
              <w:spacing w:after="0" w:line="216" w:lineRule="auto"/>
              <w:ind w:left="-101"/>
              <w:rPr>
                <w:rFonts w:asciiTheme="majorHAnsi" w:hAnsiTheme="majorHAnsi"/>
                <w:b/>
                <w:bCs/>
                <w:sz w:val="21"/>
                <w:vertAlign w:val="superscript"/>
              </w:rPr>
            </w:pPr>
            <w:r w:rsidRPr="00DE5214">
              <w:rPr>
                <w:rFonts w:asciiTheme="majorHAnsi" w:hAnsiTheme="majorHAnsi"/>
                <w:b/>
                <w:bCs/>
                <w:sz w:val="21"/>
              </w:rPr>
              <w:lastRenderedPageBreak/>
              <w:t>Table 7-</w:t>
            </w:r>
            <w:r>
              <w:rPr>
                <w:rFonts w:asciiTheme="majorHAnsi" w:hAnsiTheme="majorHAnsi"/>
                <w:b/>
                <w:bCs/>
                <w:sz w:val="21"/>
              </w:rPr>
              <w:t>3</w:t>
            </w:r>
            <w:r w:rsidRPr="00DE5214">
              <w:rPr>
                <w:rFonts w:asciiTheme="majorHAnsi" w:hAnsiTheme="majorHAnsi"/>
                <w:b/>
                <w:bCs/>
                <w:sz w:val="21"/>
              </w:rPr>
              <w:t xml:space="preserve">. </w:t>
            </w:r>
            <w:bookmarkStart w:id="8" w:name="_Hlk498427314"/>
            <w:r w:rsidRPr="00DE5214">
              <w:rPr>
                <w:rFonts w:asciiTheme="majorHAnsi" w:hAnsiTheme="majorHAnsi"/>
                <w:b/>
                <w:bCs/>
                <w:sz w:val="21"/>
              </w:rPr>
              <w:t>Comparison of Nutrient Concentration from Undeveloped Ortega Canyon Burned Drainage Area with Ecoregion 2 Western Forest Sites</w:t>
            </w:r>
            <w:bookmarkEnd w:id="8"/>
            <w:r>
              <w:rPr>
                <w:rFonts w:asciiTheme="majorHAnsi" w:hAnsiTheme="majorHAnsi"/>
                <w:b/>
                <w:bCs/>
                <w:sz w:val="21"/>
                <w:vertAlign w:val="superscript"/>
              </w:rPr>
              <w:t>1</w:t>
            </w:r>
          </w:p>
        </w:tc>
      </w:tr>
      <w:tr w:rsidR="00F14C1E" w:rsidRPr="00DE5214" w14:paraId="62980CC7" w14:textId="77777777" w:rsidTr="00F14C1E">
        <w:trPr>
          <w:trHeight w:val="515"/>
        </w:trPr>
        <w:tc>
          <w:tcPr>
            <w:tcW w:w="3090" w:type="dxa"/>
            <w:tcBorders>
              <w:top w:val="single" w:sz="4" w:space="0" w:color="FFFFFF" w:themeColor="background1"/>
              <w:right w:val="single" w:sz="4" w:space="0" w:color="FFFFFF" w:themeColor="background1"/>
            </w:tcBorders>
            <w:shd w:val="clear" w:color="auto" w:fill="002060"/>
            <w:vAlign w:val="center"/>
          </w:tcPr>
          <w:p w14:paraId="17A9FB6D" w14:textId="77777777" w:rsidR="00F14C1E" w:rsidRPr="0083163E" w:rsidRDefault="00F14C1E" w:rsidP="00F14C1E">
            <w:pPr>
              <w:pStyle w:val="LFTTableHeader1"/>
            </w:pPr>
            <w:r w:rsidRPr="0083163E">
              <w:t>Site</w:t>
            </w:r>
          </w:p>
        </w:tc>
        <w:tc>
          <w:tcPr>
            <w:tcW w:w="3090"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6F1F40B0" w14:textId="77777777" w:rsidR="00F14C1E" w:rsidRPr="0083163E" w:rsidRDefault="00F14C1E" w:rsidP="00F14C1E">
            <w:pPr>
              <w:pStyle w:val="LFTTableHeader1"/>
            </w:pPr>
            <w:r w:rsidRPr="0083163E">
              <w:t>TP (mg/L)</w:t>
            </w:r>
          </w:p>
        </w:tc>
        <w:tc>
          <w:tcPr>
            <w:tcW w:w="3090" w:type="dxa"/>
            <w:tcBorders>
              <w:top w:val="single" w:sz="4" w:space="0" w:color="FFFFFF" w:themeColor="background1"/>
              <w:left w:val="single" w:sz="4" w:space="0" w:color="FFFFFF" w:themeColor="background1"/>
              <w:right w:val="single" w:sz="4" w:space="0" w:color="000000" w:themeColor="text1"/>
            </w:tcBorders>
            <w:shd w:val="clear" w:color="auto" w:fill="002060"/>
            <w:vAlign w:val="center"/>
          </w:tcPr>
          <w:p w14:paraId="1D01A15C" w14:textId="77777777" w:rsidR="00F14C1E" w:rsidRPr="0083163E" w:rsidRDefault="00F14C1E" w:rsidP="00F14C1E">
            <w:pPr>
              <w:pStyle w:val="LFTTableHeader1"/>
            </w:pPr>
            <w:r w:rsidRPr="0083163E">
              <w:t>TN (mg/L)</w:t>
            </w:r>
          </w:p>
        </w:tc>
      </w:tr>
      <w:tr w:rsidR="00F14C1E" w:rsidRPr="00DE5214" w14:paraId="0A09BE68" w14:textId="77777777" w:rsidTr="00F14C1E">
        <w:trPr>
          <w:trHeight w:val="533"/>
        </w:trPr>
        <w:tc>
          <w:tcPr>
            <w:tcW w:w="3090" w:type="dxa"/>
            <w:tcBorders>
              <w:top w:val="single" w:sz="4" w:space="0" w:color="000000" w:themeColor="text1"/>
              <w:left w:val="single" w:sz="4" w:space="0" w:color="auto"/>
              <w:bottom w:val="single" w:sz="4" w:space="0" w:color="auto"/>
              <w:right w:val="single" w:sz="4" w:space="0" w:color="auto"/>
            </w:tcBorders>
            <w:vAlign w:val="center"/>
          </w:tcPr>
          <w:p w14:paraId="7E2F1DA2" w14:textId="77777777" w:rsidR="00F14C1E" w:rsidRPr="00DE5214" w:rsidRDefault="00F14C1E" w:rsidP="00F14C1E">
            <w:pPr>
              <w:pStyle w:val="LFTTableText"/>
              <w:jc w:val="center"/>
            </w:pPr>
            <w:r w:rsidRPr="00DE5214">
              <w:t>Western Forests</w:t>
            </w:r>
            <w:r w:rsidRPr="00DE5214">
              <w:rPr>
                <w:vertAlign w:val="superscript"/>
              </w:rPr>
              <w:t>1</w:t>
            </w:r>
          </w:p>
        </w:tc>
        <w:tc>
          <w:tcPr>
            <w:tcW w:w="3090" w:type="dxa"/>
            <w:tcBorders>
              <w:top w:val="single" w:sz="4" w:space="0" w:color="000000" w:themeColor="text1"/>
              <w:left w:val="single" w:sz="4" w:space="0" w:color="auto"/>
              <w:bottom w:val="single" w:sz="4" w:space="0" w:color="auto"/>
              <w:right w:val="single" w:sz="4" w:space="0" w:color="auto"/>
            </w:tcBorders>
            <w:vAlign w:val="center"/>
          </w:tcPr>
          <w:p w14:paraId="7090CCE7" w14:textId="77777777" w:rsidR="00F14C1E" w:rsidRPr="00DE5214" w:rsidRDefault="00F14C1E" w:rsidP="00F14C1E">
            <w:pPr>
              <w:pStyle w:val="LFTTableText"/>
              <w:jc w:val="center"/>
            </w:pPr>
            <w:r w:rsidRPr="00DE5214">
              <w:rPr>
                <w:color w:val="000000"/>
              </w:rPr>
              <w:t>0.11</w:t>
            </w:r>
          </w:p>
        </w:tc>
        <w:tc>
          <w:tcPr>
            <w:tcW w:w="3090" w:type="dxa"/>
            <w:tcBorders>
              <w:top w:val="single" w:sz="4" w:space="0" w:color="000000" w:themeColor="text1"/>
              <w:left w:val="single" w:sz="4" w:space="0" w:color="auto"/>
              <w:bottom w:val="single" w:sz="4" w:space="0" w:color="auto"/>
              <w:right w:val="single" w:sz="4" w:space="0" w:color="auto"/>
            </w:tcBorders>
            <w:vAlign w:val="center"/>
          </w:tcPr>
          <w:p w14:paraId="7E11C043" w14:textId="77777777" w:rsidR="00F14C1E" w:rsidRPr="00DE5214" w:rsidRDefault="00F14C1E" w:rsidP="00F14C1E">
            <w:pPr>
              <w:pStyle w:val="LFTTableText"/>
              <w:jc w:val="center"/>
            </w:pPr>
            <w:r w:rsidRPr="00DE5214">
              <w:rPr>
                <w:color w:val="000000"/>
              </w:rPr>
              <w:t>0.66</w:t>
            </w:r>
          </w:p>
        </w:tc>
      </w:tr>
      <w:tr w:rsidR="00F14C1E" w:rsidRPr="00DE5214" w14:paraId="33349DAE" w14:textId="77777777" w:rsidTr="00F14C1E">
        <w:trPr>
          <w:trHeight w:val="533"/>
        </w:trPr>
        <w:tc>
          <w:tcPr>
            <w:tcW w:w="3090" w:type="dxa"/>
            <w:tcBorders>
              <w:top w:val="single" w:sz="4" w:space="0" w:color="auto"/>
              <w:left w:val="single" w:sz="4" w:space="0" w:color="auto"/>
              <w:bottom w:val="single" w:sz="4" w:space="0" w:color="000000" w:themeColor="text1"/>
              <w:right w:val="single" w:sz="4" w:space="0" w:color="auto"/>
            </w:tcBorders>
            <w:vAlign w:val="center"/>
          </w:tcPr>
          <w:p w14:paraId="32DA5D32" w14:textId="77777777" w:rsidR="00F14C1E" w:rsidRPr="00DE5214" w:rsidRDefault="00F14C1E" w:rsidP="00F14C1E">
            <w:pPr>
              <w:pStyle w:val="LFTTableText"/>
              <w:jc w:val="center"/>
            </w:pPr>
            <w:r w:rsidRPr="00DE5214">
              <w:t>Ortega Canyon</w:t>
            </w:r>
          </w:p>
        </w:tc>
        <w:tc>
          <w:tcPr>
            <w:tcW w:w="3090" w:type="dxa"/>
            <w:tcBorders>
              <w:top w:val="single" w:sz="4" w:space="0" w:color="auto"/>
              <w:left w:val="single" w:sz="4" w:space="0" w:color="auto"/>
              <w:bottom w:val="single" w:sz="4" w:space="0" w:color="000000" w:themeColor="text1"/>
              <w:right w:val="single" w:sz="4" w:space="0" w:color="auto"/>
            </w:tcBorders>
            <w:vAlign w:val="center"/>
          </w:tcPr>
          <w:p w14:paraId="7E361097" w14:textId="77777777" w:rsidR="00F14C1E" w:rsidRPr="00DE5214" w:rsidRDefault="00F14C1E" w:rsidP="00F14C1E">
            <w:pPr>
              <w:pStyle w:val="LFTTableText"/>
              <w:jc w:val="center"/>
            </w:pPr>
            <w:r w:rsidRPr="00DE5214">
              <w:rPr>
                <w:color w:val="000000"/>
              </w:rPr>
              <w:t>5.81</w:t>
            </w:r>
          </w:p>
        </w:tc>
        <w:tc>
          <w:tcPr>
            <w:tcW w:w="3090" w:type="dxa"/>
            <w:tcBorders>
              <w:top w:val="single" w:sz="4" w:space="0" w:color="auto"/>
              <w:left w:val="single" w:sz="4" w:space="0" w:color="auto"/>
              <w:bottom w:val="single" w:sz="4" w:space="0" w:color="000000" w:themeColor="text1"/>
              <w:right w:val="single" w:sz="4" w:space="0" w:color="auto"/>
            </w:tcBorders>
            <w:vAlign w:val="center"/>
          </w:tcPr>
          <w:p w14:paraId="7B27715B" w14:textId="77777777" w:rsidR="00F14C1E" w:rsidRPr="00DE5214" w:rsidRDefault="00F14C1E" w:rsidP="00F14C1E">
            <w:pPr>
              <w:pStyle w:val="LFTTableText"/>
              <w:jc w:val="center"/>
            </w:pPr>
            <w:r w:rsidRPr="00DE5214">
              <w:rPr>
                <w:color w:val="000000"/>
              </w:rPr>
              <w:t>12.24</w:t>
            </w:r>
          </w:p>
        </w:tc>
      </w:tr>
      <w:tr w:rsidR="00F14C1E" w:rsidRPr="00DE5214" w14:paraId="6D1DB377" w14:textId="77777777" w:rsidTr="00F14C1E">
        <w:tc>
          <w:tcPr>
            <w:tcW w:w="9270" w:type="dxa"/>
            <w:gridSpan w:val="3"/>
            <w:tcBorders>
              <w:left w:val="nil"/>
              <w:bottom w:val="nil"/>
              <w:right w:val="nil"/>
            </w:tcBorders>
            <w:shd w:val="clear" w:color="auto" w:fill="auto"/>
          </w:tcPr>
          <w:p w14:paraId="0491EC2A" w14:textId="77777777" w:rsidR="00F14C1E" w:rsidRPr="00BF6FCA" w:rsidRDefault="00F14C1E" w:rsidP="00F14C1E">
            <w:pPr>
              <w:spacing w:before="40" w:after="40" w:line="216" w:lineRule="auto"/>
              <w:rPr>
                <w:rFonts w:asciiTheme="majorHAnsi" w:hAnsiTheme="majorHAnsi"/>
                <w:bCs/>
                <w:sz w:val="18"/>
                <w:szCs w:val="18"/>
                <w:vertAlign w:val="superscript"/>
              </w:rPr>
            </w:pPr>
            <w:r w:rsidRPr="00BF6FCA">
              <w:rPr>
                <w:rFonts w:asciiTheme="majorHAnsi" w:hAnsiTheme="majorHAnsi"/>
                <w:bCs/>
                <w:sz w:val="18"/>
                <w:szCs w:val="18"/>
                <w:vertAlign w:val="superscript"/>
              </w:rPr>
              <w:t xml:space="preserve">1 </w:t>
            </w:r>
            <w:r w:rsidRPr="00BF6FCA">
              <w:rPr>
                <w:rFonts w:asciiTheme="majorHAnsi" w:hAnsiTheme="majorHAnsi"/>
                <w:bCs/>
                <w:sz w:val="18"/>
                <w:szCs w:val="18"/>
              </w:rPr>
              <w:t>Average concentration from Western Forests in Ecoregion 2 (Santa Ana Water Board 2004</w:t>
            </w:r>
            <w:r>
              <w:rPr>
                <w:rFonts w:asciiTheme="majorHAnsi" w:hAnsiTheme="majorHAnsi"/>
                <w:bCs/>
                <w:sz w:val="18"/>
                <w:szCs w:val="18"/>
              </w:rPr>
              <w:t>c</w:t>
            </w:r>
            <w:r w:rsidRPr="00BF6FCA">
              <w:rPr>
                <w:rFonts w:asciiTheme="majorHAnsi" w:hAnsiTheme="majorHAnsi"/>
                <w:bCs/>
                <w:sz w:val="18"/>
                <w:szCs w:val="18"/>
              </w:rPr>
              <w:t>)</w:t>
            </w:r>
          </w:p>
        </w:tc>
      </w:tr>
    </w:tbl>
    <w:p w14:paraId="65886AA9" w14:textId="42A963F0" w:rsidR="00744E58" w:rsidRPr="00744E58" w:rsidRDefault="0083163E" w:rsidP="00744E58">
      <w:pPr>
        <w:keepNext/>
        <w:spacing w:after="60" w:line="216" w:lineRule="auto"/>
        <w:outlineLvl w:val="3"/>
        <w:rPr>
          <w:rFonts w:asciiTheme="majorHAnsi" w:eastAsiaTheme="majorEastAsia" w:hAnsiTheme="majorHAnsi" w:cstheme="majorBidi"/>
          <w:b/>
          <w:bCs/>
          <w:sz w:val="26"/>
          <w:szCs w:val="28"/>
          <w:lang w:bidi="en-US"/>
        </w:rPr>
      </w:pPr>
      <w:r>
        <w:rPr>
          <w:rFonts w:asciiTheme="majorHAnsi" w:eastAsiaTheme="majorEastAsia" w:hAnsiTheme="majorHAnsi" w:cstheme="majorBidi"/>
          <w:b/>
          <w:bCs/>
          <w:sz w:val="26"/>
          <w:szCs w:val="28"/>
          <w:lang w:bidi="en-US"/>
        </w:rPr>
        <w:t>7.2.3</w:t>
      </w:r>
      <w:r w:rsidR="00744E58" w:rsidRPr="00744E58">
        <w:rPr>
          <w:rFonts w:asciiTheme="majorHAnsi" w:eastAsiaTheme="majorEastAsia" w:hAnsiTheme="majorHAnsi" w:cstheme="majorBidi"/>
          <w:b/>
          <w:bCs/>
          <w:sz w:val="26"/>
          <w:szCs w:val="28"/>
          <w:lang w:bidi="en-US"/>
        </w:rPr>
        <w:t>.2 Watershed BMPs</w:t>
      </w:r>
    </w:p>
    <w:p w14:paraId="3D70B23B" w14:textId="7064DB86" w:rsidR="00744E58" w:rsidRPr="00744E58" w:rsidRDefault="00817AB2" w:rsidP="00744E58">
      <w:pPr>
        <w:pStyle w:val="LFTBody"/>
      </w:pPr>
      <w:r>
        <w:t>MS4 p</w:t>
      </w:r>
      <w:r w:rsidR="00744E58" w:rsidRPr="00744E58">
        <w:t>ermittees in Riverside County within the San Jacinto River watershed have been implementing BMPs within their respective jurisdictions as part of the implementation of the CNRP</w:t>
      </w:r>
      <w:r>
        <w:t xml:space="preserve"> (CDM Smith 2013a)</w:t>
      </w:r>
      <w:r w:rsidR="00744E58" w:rsidRPr="00744E58">
        <w:t>. The agricultural community is also actively implementing BMPs through requirements es</w:t>
      </w:r>
      <w:r>
        <w:t xml:space="preserve">tablished in the </w:t>
      </w:r>
      <w:r w:rsidR="00744E58" w:rsidRPr="00744E58">
        <w:t>CWAD</w:t>
      </w:r>
      <w:r>
        <w:t xml:space="preserve"> (Santa Ana Water Board 2017),</w:t>
      </w:r>
      <w:r w:rsidR="00744E58" w:rsidRPr="00744E58">
        <w:t xml:space="preserve"> which includes implementation of the AgNMP</w:t>
      </w:r>
      <w:r>
        <w:t xml:space="preserve"> (WRCAC 2013)</w:t>
      </w:r>
      <w:r w:rsidR="00744E58" w:rsidRPr="00744E58">
        <w:t xml:space="preserve"> and</w:t>
      </w:r>
      <w:r>
        <w:t xml:space="preserve"> </w:t>
      </w:r>
      <w:r w:rsidR="00744E58" w:rsidRPr="00744E58">
        <w:t>the General Waste Discharge Requirements for C</w:t>
      </w:r>
      <w:r>
        <w:t>AFOs</w:t>
      </w:r>
      <w:r w:rsidR="00744E58" w:rsidRPr="00744E58">
        <w:t xml:space="preserve"> applicable to the area</w:t>
      </w:r>
      <w:r>
        <w:t xml:space="preserve"> (Santa Ana Water Board 2013c)</w:t>
      </w:r>
      <w:r w:rsidR="00744E58" w:rsidRPr="00744E58">
        <w:t xml:space="preserve">. The following subsections describe the BMP controls that are being implemented </w:t>
      </w:r>
      <w:r>
        <w:t xml:space="preserve">under these various programs </w:t>
      </w:r>
      <w:r w:rsidR="00744E58" w:rsidRPr="00744E58">
        <w:t xml:space="preserve">and the </w:t>
      </w:r>
      <w:r>
        <w:t xml:space="preserve">water quality </w:t>
      </w:r>
      <w:r w:rsidR="00744E58" w:rsidRPr="00744E58">
        <w:t>benefits provided with regards to nutrient load reductions.</w:t>
      </w:r>
    </w:p>
    <w:p w14:paraId="27725D4C" w14:textId="3B4CE3A4" w:rsidR="00744E58" w:rsidRDefault="00744E58" w:rsidP="00744E58">
      <w:pPr>
        <w:pStyle w:val="LFTHeading5"/>
      </w:pPr>
      <w:r w:rsidRPr="00744E58">
        <w:t>MS4 Program BMPs</w:t>
      </w:r>
    </w:p>
    <w:p w14:paraId="0FC5CED7" w14:textId="14198D76" w:rsidR="00817AB2" w:rsidRPr="00817AB2" w:rsidRDefault="00817AB2" w:rsidP="00817AB2">
      <w:pPr>
        <w:pStyle w:val="LFTBody"/>
      </w:pPr>
      <w:r>
        <w:t xml:space="preserve">The Riverside County MS4 </w:t>
      </w:r>
      <w:r w:rsidR="005D03D5">
        <w:t>p</w:t>
      </w:r>
      <w:r>
        <w:t xml:space="preserve">rogram is currently implementing the following BMPs within the portions of the San Jacinto River watershed subject to the </w:t>
      </w:r>
      <w:r w:rsidR="00120B77">
        <w:t>LECL TMDL</w:t>
      </w:r>
      <w:r>
        <w:t>:</w:t>
      </w:r>
    </w:p>
    <w:p w14:paraId="6971FA9C" w14:textId="1F04066D" w:rsidR="00744E58" w:rsidRPr="00744E58" w:rsidRDefault="00744E58" w:rsidP="00744E58">
      <w:pPr>
        <w:pStyle w:val="LFTBullet1"/>
      </w:pPr>
      <w:r w:rsidRPr="00744E58">
        <w:rPr>
          <w:i/>
        </w:rPr>
        <w:t>Street Sweeping and Debris Removal</w:t>
      </w:r>
      <w:r w:rsidRPr="00744E58">
        <w:t xml:space="preserve"> - Street sweeping and MS4 facility debris removal activities reduce a significant source of nutrients in urban environments. Nutrient load reductions from street sweeping and debris removal activities were included in the CNRP compliance analysis. A continuous simulation model of exponential pollutant buildup and washoff was employed to estimate the nutrient load reduced </w:t>
      </w:r>
      <w:proofErr w:type="gramStart"/>
      <w:r w:rsidRPr="00744E58">
        <w:t>as a result of</w:t>
      </w:r>
      <w:proofErr w:type="gramEnd"/>
      <w:r w:rsidRPr="00744E58">
        <w:t xml:space="preserve"> street sweeping and debris removal program implementation (CDM Smith 2013</w:t>
      </w:r>
      <w:r w:rsidR="005D03D5">
        <w:t>a</w:t>
      </w:r>
      <w:r w:rsidRPr="00744E58">
        <w:t>). The model provides an estimate of 0.15 kg/</w:t>
      </w:r>
      <w:proofErr w:type="spellStart"/>
      <w:r w:rsidRPr="00744E58">
        <w:t>yr</w:t>
      </w:r>
      <w:proofErr w:type="spellEnd"/>
      <w:r w:rsidRPr="00744E58">
        <w:t xml:space="preserve"> TP and 0.5 kg/</w:t>
      </w:r>
      <w:proofErr w:type="spellStart"/>
      <w:r w:rsidRPr="00744E58">
        <w:t>yr</w:t>
      </w:r>
      <w:proofErr w:type="spellEnd"/>
      <w:r w:rsidRPr="00744E58">
        <w:t xml:space="preserve"> TN of nutrient load avoided for every metric ton of sediment removed from streets or drains by </w:t>
      </w:r>
      <w:r w:rsidR="005D03D5">
        <w:t xml:space="preserve">the </w:t>
      </w:r>
      <w:r w:rsidRPr="00744E58">
        <w:t>MS4 program.</w:t>
      </w:r>
    </w:p>
    <w:p w14:paraId="142DFF66" w14:textId="554C7038" w:rsidR="00E36E3F" w:rsidRDefault="00744E58" w:rsidP="005D03D5">
      <w:pPr>
        <w:pStyle w:val="LFTBody"/>
        <w:ind w:left="576"/>
      </w:pPr>
      <w:r w:rsidRPr="00744E58">
        <w:t xml:space="preserve">Assuming these programs continue to be implemented at similar levels </w:t>
      </w:r>
      <w:r w:rsidR="005D03D5">
        <w:t>in the future</w:t>
      </w:r>
      <w:r w:rsidRPr="00744E58">
        <w:t>, reductions in wa</w:t>
      </w:r>
      <w:r w:rsidR="005D03D5">
        <w:t xml:space="preserve">tershed loads are considered </w:t>
      </w:r>
      <w:r w:rsidRPr="00744E58">
        <w:t xml:space="preserve">existing controls and reflective </w:t>
      </w:r>
      <w:r w:rsidR="00E36E3F">
        <w:t>of current conditions (</w:t>
      </w:r>
      <w:r w:rsidR="00E36E3F" w:rsidRPr="00E36E3F">
        <w:rPr>
          <w:b/>
        </w:rPr>
        <w:t>Table 7-4</w:t>
      </w:r>
      <w:r w:rsidRPr="00744E58">
        <w:t xml:space="preserve">). MS4 </w:t>
      </w:r>
      <w:r w:rsidR="005D03D5">
        <w:t xml:space="preserve">permittee </w:t>
      </w:r>
      <w:r w:rsidRPr="00744E58">
        <w:t>jurisdictions may enhance existing programs to yield significant increases of sediment removal from street sweeping, catch basin cleaning, or other measures. If implemented, increased sediment removal from the estimates reported in Table 7-</w:t>
      </w:r>
      <w:r w:rsidR="00E36E3F">
        <w:t>4</w:t>
      </w:r>
      <w:r w:rsidRPr="00744E58">
        <w:t xml:space="preserve"> (see CDM Smith 201</w:t>
      </w:r>
      <w:r w:rsidR="008B31AE">
        <w:t>6</w:t>
      </w:r>
      <w:r w:rsidRPr="00744E58">
        <w:t xml:space="preserve"> for jurisdiction specific sediment removals) would be accounted as a load reduction credit toward meeting the WLAs in the </w:t>
      </w:r>
      <w:r w:rsidR="005D03D5">
        <w:t xml:space="preserve">revised </w:t>
      </w:r>
      <w:r w:rsidRPr="00744E58">
        <w:t>TMDL</w:t>
      </w:r>
      <w:r w:rsidR="005D03D5">
        <w:t>s</w:t>
      </w:r>
      <w:r w:rsidRPr="00744E58">
        <w:t xml:space="preserve">. </w:t>
      </w:r>
    </w:p>
    <w:p w14:paraId="707A0808" w14:textId="4C63A295" w:rsidR="00F14C1E" w:rsidRDefault="00F14C1E" w:rsidP="005D03D5">
      <w:pPr>
        <w:pStyle w:val="LFTBody"/>
        <w:ind w:left="576"/>
      </w:pPr>
    </w:p>
    <w:p w14:paraId="256115C2" w14:textId="77777777" w:rsidR="00F14C1E" w:rsidRPr="00744E58" w:rsidRDefault="00F14C1E" w:rsidP="005D03D5">
      <w:pPr>
        <w:pStyle w:val="LFTBody"/>
        <w:ind w:left="576"/>
      </w:pPr>
    </w:p>
    <w:tbl>
      <w:tblPr>
        <w:tblStyle w:val="TableGrid"/>
        <w:tblpPr w:leftFromText="2880" w:rightFromText="2880" w:bottomFromText="288" w:vertAnchor="text" w:tblpX="630" w:tblpY="1"/>
        <w:tblOverlap w:val="never"/>
        <w:tblW w:w="0" w:type="auto"/>
        <w:tblLook w:val="04A0" w:firstRow="1" w:lastRow="0" w:firstColumn="1" w:lastColumn="0" w:noHBand="0" w:noVBand="1"/>
      </w:tblPr>
      <w:tblGrid>
        <w:gridCol w:w="2250"/>
        <w:gridCol w:w="1530"/>
        <w:gridCol w:w="1530"/>
        <w:gridCol w:w="1530"/>
        <w:gridCol w:w="1530"/>
      </w:tblGrid>
      <w:tr w:rsidR="00744E58" w:rsidRPr="00744E58" w14:paraId="2620B3D0" w14:textId="77777777" w:rsidTr="00823090">
        <w:trPr>
          <w:trHeight w:val="332"/>
        </w:trPr>
        <w:tc>
          <w:tcPr>
            <w:tcW w:w="8370" w:type="dxa"/>
            <w:gridSpan w:val="5"/>
            <w:tcBorders>
              <w:top w:val="nil"/>
              <w:left w:val="nil"/>
              <w:bottom w:val="single" w:sz="4" w:space="0" w:color="000000" w:themeColor="text1"/>
              <w:right w:val="nil"/>
            </w:tcBorders>
          </w:tcPr>
          <w:p w14:paraId="4E762971" w14:textId="5CDCEA7E" w:rsidR="00744E58" w:rsidRPr="00744E58" w:rsidRDefault="00744E58" w:rsidP="00E36E3F">
            <w:pPr>
              <w:pStyle w:val="LFTTableTitle"/>
              <w:spacing w:after="0"/>
              <w:ind w:left="-105"/>
            </w:pPr>
            <w:r w:rsidRPr="00744E58">
              <w:lastRenderedPageBreak/>
              <w:t>Table 7-</w:t>
            </w:r>
            <w:r w:rsidR="00E36E3F">
              <w:t>4</w:t>
            </w:r>
            <w:r w:rsidRPr="00744E58">
              <w:t xml:space="preserve">. </w:t>
            </w:r>
            <w:bookmarkStart w:id="9" w:name="_Hlk498427330"/>
            <w:r w:rsidRPr="00744E58">
              <w:t xml:space="preserve">Existing Watershed Load Reduction from Street Sweeping and </w:t>
            </w:r>
            <w:r w:rsidR="005D03D5">
              <w:t>MS4 Facility Debris Removal</w:t>
            </w:r>
            <w:r w:rsidRPr="00744E58">
              <w:t xml:space="preserve"> by MS4 Permittees</w:t>
            </w:r>
            <w:bookmarkEnd w:id="9"/>
          </w:p>
        </w:tc>
      </w:tr>
      <w:tr w:rsidR="00744E58" w:rsidRPr="00744E58" w14:paraId="011B77FE" w14:textId="77777777" w:rsidTr="00823090">
        <w:trPr>
          <w:trHeight w:val="449"/>
        </w:trPr>
        <w:tc>
          <w:tcPr>
            <w:tcW w:w="2250" w:type="dxa"/>
            <w:vMerge w:val="restart"/>
            <w:tcBorders>
              <w:bottom w:val="single" w:sz="4" w:space="0" w:color="FFFFFF" w:themeColor="background1"/>
              <w:right w:val="single" w:sz="4" w:space="0" w:color="FFFFFF" w:themeColor="background1"/>
            </w:tcBorders>
            <w:shd w:val="clear" w:color="auto" w:fill="002060"/>
            <w:vAlign w:val="center"/>
          </w:tcPr>
          <w:p w14:paraId="4F9EEB48" w14:textId="77777777" w:rsidR="00744E58" w:rsidRPr="00744E58" w:rsidRDefault="00744E58" w:rsidP="00823090">
            <w:pPr>
              <w:pStyle w:val="LFTTableHeader1"/>
              <w:spacing w:before="0" w:after="0"/>
            </w:pPr>
            <w:r w:rsidRPr="00744E58">
              <w:t>Drainage Area</w:t>
            </w:r>
          </w:p>
        </w:tc>
        <w:tc>
          <w:tcPr>
            <w:tcW w:w="306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EB51641" w14:textId="77777777" w:rsidR="00744E58" w:rsidRPr="00744E58" w:rsidRDefault="00744E58" w:rsidP="00823090">
            <w:pPr>
              <w:pStyle w:val="LFTTableHeader1"/>
              <w:spacing w:before="0" w:after="0"/>
            </w:pPr>
            <w:r w:rsidRPr="00744E58">
              <w:t>Sediment Removal (MT/</w:t>
            </w:r>
            <w:proofErr w:type="spellStart"/>
            <w:r w:rsidRPr="00744E58">
              <w:t>yr</w:t>
            </w:r>
            <w:proofErr w:type="spellEnd"/>
            <w:r w:rsidRPr="00744E58">
              <w:t>)</w:t>
            </w:r>
          </w:p>
        </w:tc>
        <w:tc>
          <w:tcPr>
            <w:tcW w:w="3060" w:type="dxa"/>
            <w:gridSpan w:val="2"/>
            <w:tcBorders>
              <w:left w:val="single" w:sz="4" w:space="0" w:color="FFFFFF" w:themeColor="background1"/>
              <w:bottom w:val="single" w:sz="4" w:space="0" w:color="FFFFFF" w:themeColor="background1"/>
            </w:tcBorders>
            <w:shd w:val="clear" w:color="auto" w:fill="002060"/>
            <w:vAlign w:val="center"/>
          </w:tcPr>
          <w:p w14:paraId="24238113" w14:textId="77777777" w:rsidR="00744E58" w:rsidRPr="00744E58" w:rsidRDefault="00744E58" w:rsidP="00823090">
            <w:pPr>
              <w:pStyle w:val="LFTTableHeader1"/>
              <w:spacing w:before="0" w:after="0"/>
            </w:pPr>
            <w:r w:rsidRPr="00744E58">
              <w:t>Nutrient Load Reduction</w:t>
            </w:r>
          </w:p>
        </w:tc>
      </w:tr>
      <w:tr w:rsidR="00744E58" w:rsidRPr="00744E58" w14:paraId="38FE36CC" w14:textId="77777777" w:rsidTr="005D03D5">
        <w:trPr>
          <w:trHeight w:val="500"/>
        </w:trPr>
        <w:tc>
          <w:tcPr>
            <w:tcW w:w="2250" w:type="dxa"/>
            <w:vMerge/>
            <w:tcBorders>
              <w:top w:val="single" w:sz="4" w:space="0" w:color="FFFFFF" w:themeColor="background1"/>
              <w:right w:val="single" w:sz="4" w:space="0" w:color="FFFFFF" w:themeColor="background1"/>
            </w:tcBorders>
            <w:shd w:val="clear" w:color="auto" w:fill="002060"/>
            <w:vAlign w:val="center"/>
          </w:tcPr>
          <w:p w14:paraId="15D706B2" w14:textId="77777777" w:rsidR="00744E58" w:rsidRPr="00744E58" w:rsidRDefault="00744E58" w:rsidP="00823090">
            <w:pPr>
              <w:pStyle w:val="LFTTableHeader1"/>
            </w:pPr>
          </w:p>
        </w:tc>
        <w:tc>
          <w:tcPr>
            <w:tcW w:w="1530"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5288FB6" w14:textId="77777777" w:rsidR="00744E58" w:rsidRPr="00744E58" w:rsidRDefault="00744E58" w:rsidP="00823090">
            <w:pPr>
              <w:pStyle w:val="LFTTableHeader1"/>
              <w:spacing w:before="0" w:after="0"/>
            </w:pPr>
            <w:r w:rsidRPr="00744E58">
              <w:t>Street Sweeping</w:t>
            </w:r>
          </w:p>
        </w:tc>
        <w:tc>
          <w:tcPr>
            <w:tcW w:w="1530"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301E3589" w14:textId="77777777" w:rsidR="00744E58" w:rsidRPr="00744E58" w:rsidRDefault="00744E58" w:rsidP="00823090">
            <w:pPr>
              <w:pStyle w:val="LFTTableHeader1"/>
              <w:spacing w:before="0" w:after="0"/>
            </w:pPr>
            <w:r w:rsidRPr="00744E58">
              <w:t>Catch Basin Cleaning</w:t>
            </w:r>
          </w:p>
        </w:tc>
        <w:tc>
          <w:tcPr>
            <w:tcW w:w="1530"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11F8A71B" w14:textId="77777777" w:rsidR="00744E58" w:rsidRPr="00744E58" w:rsidRDefault="00744E58" w:rsidP="00823090">
            <w:pPr>
              <w:pStyle w:val="LFTTableHeader1"/>
              <w:spacing w:before="0" w:after="0"/>
            </w:pPr>
            <w:r w:rsidRPr="00744E58">
              <w:t>TP (kg/</w:t>
            </w:r>
            <w:proofErr w:type="spellStart"/>
            <w:r w:rsidRPr="00744E58">
              <w:t>yr</w:t>
            </w:r>
            <w:proofErr w:type="spellEnd"/>
            <w:r w:rsidRPr="00744E58">
              <w:t>)</w:t>
            </w:r>
          </w:p>
        </w:tc>
        <w:tc>
          <w:tcPr>
            <w:tcW w:w="1530" w:type="dxa"/>
            <w:tcBorders>
              <w:top w:val="single" w:sz="4" w:space="0" w:color="FFFFFF" w:themeColor="background1"/>
              <w:left w:val="single" w:sz="4" w:space="0" w:color="FFFFFF" w:themeColor="background1"/>
            </w:tcBorders>
            <w:shd w:val="clear" w:color="auto" w:fill="002060"/>
            <w:vAlign w:val="center"/>
          </w:tcPr>
          <w:p w14:paraId="0B2F8496" w14:textId="77777777" w:rsidR="00744E58" w:rsidRPr="00744E58" w:rsidRDefault="00744E58" w:rsidP="00823090">
            <w:pPr>
              <w:pStyle w:val="LFTTableHeader1"/>
              <w:spacing w:before="0" w:after="0"/>
            </w:pPr>
            <w:r w:rsidRPr="00744E58">
              <w:t>TN (kg/</w:t>
            </w:r>
            <w:proofErr w:type="spellStart"/>
            <w:r w:rsidRPr="00744E58">
              <w:t>yr</w:t>
            </w:r>
            <w:proofErr w:type="spellEnd"/>
            <w:r w:rsidRPr="00744E58">
              <w:t>)</w:t>
            </w:r>
          </w:p>
        </w:tc>
      </w:tr>
      <w:tr w:rsidR="00744E58" w:rsidRPr="00744E58" w14:paraId="269E8468" w14:textId="77777777" w:rsidTr="00F14C1E">
        <w:trPr>
          <w:trHeight w:val="461"/>
        </w:trPr>
        <w:tc>
          <w:tcPr>
            <w:tcW w:w="2250" w:type="dxa"/>
            <w:tcBorders>
              <w:top w:val="single" w:sz="4" w:space="0" w:color="000000" w:themeColor="text1"/>
              <w:left w:val="single" w:sz="4" w:space="0" w:color="auto"/>
              <w:bottom w:val="single" w:sz="4" w:space="0" w:color="auto"/>
              <w:right w:val="single" w:sz="4" w:space="0" w:color="auto"/>
            </w:tcBorders>
            <w:vAlign w:val="center"/>
          </w:tcPr>
          <w:p w14:paraId="0B8914D1" w14:textId="1F404D20" w:rsidR="00744E58" w:rsidRPr="00744E58" w:rsidRDefault="00744E58" w:rsidP="00823090">
            <w:pPr>
              <w:pStyle w:val="LFTTableText"/>
              <w:spacing w:before="0" w:after="0"/>
            </w:pPr>
            <w:r w:rsidRPr="00744E58">
              <w:t>Canyon Lake Main Lake - San Jacinto River</w:t>
            </w:r>
            <w:r w:rsidRPr="00744E58">
              <w:rPr>
                <w:vertAlign w:val="superscript"/>
              </w:rPr>
              <w:t>1</w:t>
            </w:r>
          </w:p>
        </w:tc>
        <w:tc>
          <w:tcPr>
            <w:tcW w:w="1530" w:type="dxa"/>
            <w:tcBorders>
              <w:top w:val="single" w:sz="4" w:space="0" w:color="000000" w:themeColor="text1"/>
              <w:left w:val="single" w:sz="4" w:space="0" w:color="auto"/>
              <w:bottom w:val="single" w:sz="4" w:space="0" w:color="auto"/>
              <w:right w:val="single" w:sz="4" w:space="0" w:color="auto"/>
            </w:tcBorders>
            <w:vAlign w:val="center"/>
          </w:tcPr>
          <w:p w14:paraId="24F04E33" w14:textId="77777777" w:rsidR="00744E58" w:rsidRPr="00744E58" w:rsidRDefault="00744E58" w:rsidP="00823090">
            <w:pPr>
              <w:pStyle w:val="LFTTableText"/>
              <w:spacing w:before="0" w:after="0"/>
              <w:jc w:val="center"/>
            </w:pPr>
            <w:r w:rsidRPr="00744E58">
              <w:t>540</w:t>
            </w:r>
          </w:p>
        </w:tc>
        <w:tc>
          <w:tcPr>
            <w:tcW w:w="1530" w:type="dxa"/>
            <w:tcBorders>
              <w:top w:val="single" w:sz="4" w:space="0" w:color="000000" w:themeColor="text1"/>
              <w:left w:val="single" w:sz="4" w:space="0" w:color="auto"/>
              <w:bottom w:val="single" w:sz="4" w:space="0" w:color="auto"/>
              <w:right w:val="single" w:sz="4" w:space="0" w:color="auto"/>
            </w:tcBorders>
            <w:vAlign w:val="center"/>
          </w:tcPr>
          <w:p w14:paraId="31F4BDD0" w14:textId="77777777" w:rsidR="00744E58" w:rsidRPr="00744E58" w:rsidRDefault="00744E58" w:rsidP="00823090">
            <w:pPr>
              <w:pStyle w:val="LFTTableText"/>
              <w:spacing w:before="0" w:after="0"/>
              <w:jc w:val="center"/>
            </w:pPr>
            <w:r w:rsidRPr="00744E58">
              <w:t>3,712</w:t>
            </w:r>
          </w:p>
        </w:tc>
        <w:tc>
          <w:tcPr>
            <w:tcW w:w="1530" w:type="dxa"/>
            <w:tcBorders>
              <w:top w:val="single" w:sz="4" w:space="0" w:color="000000" w:themeColor="text1"/>
              <w:left w:val="single" w:sz="4" w:space="0" w:color="auto"/>
              <w:bottom w:val="single" w:sz="4" w:space="0" w:color="auto"/>
              <w:right w:val="single" w:sz="4" w:space="0" w:color="auto"/>
            </w:tcBorders>
            <w:vAlign w:val="center"/>
          </w:tcPr>
          <w:p w14:paraId="1522B2C0" w14:textId="77777777" w:rsidR="00744E58" w:rsidRPr="00744E58" w:rsidRDefault="00744E58" w:rsidP="00823090">
            <w:pPr>
              <w:pStyle w:val="LFTTableText"/>
              <w:spacing w:before="0" w:after="0"/>
              <w:jc w:val="center"/>
            </w:pPr>
            <w:r w:rsidRPr="00744E58">
              <w:t>638</w:t>
            </w:r>
          </w:p>
        </w:tc>
        <w:tc>
          <w:tcPr>
            <w:tcW w:w="1530" w:type="dxa"/>
            <w:tcBorders>
              <w:top w:val="single" w:sz="4" w:space="0" w:color="000000" w:themeColor="text1"/>
              <w:left w:val="single" w:sz="4" w:space="0" w:color="auto"/>
              <w:bottom w:val="single" w:sz="4" w:space="0" w:color="auto"/>
              <w:right w:val="single" w:sz="4" w:space="0" w:color="auto"/>
            </w:tcBorders>
            <w:vAlign w:val="center"/>
          </w:tcPr>
          <w:p w14:paraId="6F302F96" w14:textId="77777777" w:rsidR="00744E58" w:rsidRPr="00744E58" w:rsidRDefault="00744E58" w:rsidP="00823090">
            <w:pPr>
              <w:pStyle w:val="LFTTableText"/>
              <w:spacing w:before="0" w:after="0"/>
              <w:jc w:val="center"/>
            </w:pPr>
            <w:r w:rsidRPr="00744E58">
              <w:t>2,126</w:t>
            </w:r>
          </w:p>
        </w:tc>
      </w:tr>
      <w:tr w:rsidR="00744E58" w:rsidRPr="00744E58" w14:paraId="528BF838" w14:textId="77777777" w:rsidTr="00F14C1E">
        <w:trPr>
          <w:trHeight w:val="461"/>
        </w:trPr>
        <w:tc>
          <w:tcPr>
            <w:tcW w:w="2250" w:type="dxa"/>
            <w:tcBorders>
              <w:top w:val="single" w:sz="4" w:space="0" w:color="auto"/>
              <w:left w:val="single" w:sz="4" w:space="0" w:color="auto"/>
              <w:bottom w:val="single" w:sz="4" w:space="0" w:color="auto"/>
              <w:right w:val="single" w:sz="4" w:space="0" w:color="auto"/>
            </w:tcBorders>
            <w:vAlign w:val="center"/>
          </w:tcPr>
          <w:p w14:paraId="2A4A4773" w14:textId="3E18585A" w:rsidR="00744E58" w:rsidRPr="00744E58" w:rsidRDefault="00744E58" w:rsidP="00823090">
            <w:pPr>
              <w:pStyle w:val="LFTTableText"/>
              <w:spacing w:before="0" w:after="0"/>
            </w:pPr>
            <w:r w:rsidRPr="00744E58">
              <w:t>Canyon Lake East Bay – Salt Creek</w:t>
            </w:r>
            <w:r w:rsidRPr="00744E58">
              <w:rPr>
                <w:vertAlign w:val="superscript"/>
              </w:rPr>
              <w:t>1</w:t>
            </w:r>
          </w:p>
        </w:tc>
        <w:tc>
          <w:tcPr>
            <w:tcW w:w="1530" w:type="dxa"/>
            <w:tcBorders>
              <w:top w:val="single" w:sz="4" w:space="0" w:color="auto"/>
              <w:left w:val="single" w:sz="4" w:space="0" w:color="auto"/>
              <w:bottom w:val="single" w:sz="4" w:space="0" w:color="auto"/>
              <w:right w:val="single" w:sz="4" w:space="0" w:color="auto"/>
            </w:tcBorders>
            <w:vAlign w:val="center"/>
          </w:tcPr>
          <w:p w14:paraId="7EA3CD0E" w14:textId="77777777" w:rsidR="00744E58" w:rsidRPr="00744E58" w:rsidRDefault="00744E58" w:rsidP="00823090">
            <w:pPr>
              <w:pStyle w:val="LFTTableText"/>
              <w:spacing w:before="0" w:after="0"/>
              <w:jc w:val="center"/>
            </w:pPr>
            <w:r w:rsidRPr="00744E58">
              <w:t>1,553</w:t>
            </w:r>
          </w:p>
        </w:tc>
        <w:tc>
          <w:tcPr>
            <w:tcW w:w="1530" w:type="dxa"/>
            <w:tcBorders>
              <w:top w:val="single" w:sz="4" w:space="0" w:color="auto"/>
              <w:left w:val="single" w:sz="4" w:space="0" w:color="auto"/>
              <w:bottom w:val="single" w:sz="4" w:space="0" w:color="auto"/>
              <w:right w:val="single" w:sz="4" w:space="0" w:color="auto"/>
            </w:tcBorders>
            <w:vAlign w:val="center"/>
          </w:tcPr>
          <w:p w14:paraId="6CFEA0D2" w14:textId="77777777" w:rsidR="00744E58" w:rsidRPr="00744E58" w:rsidRDefault="00744E58" w:rsidP="00823090">
            <w:pPr>
              <w:pStyle w:val="LFTTableText"/>
              <w:spacing w:before="0" w:after="0"/>
              <w:jc w:val="center"/>
            </w:pPr>
            <w:r w:rsidRPr="00744E58">
              <w:t>142</w:t>
            </w:r>
          </w:p>
        </w:tc>
        <w:tc>
          <w:tcPr>
            <w:tcW w:w="1530" w:type="dxa"/>
            <w:tcBorders>
              <w:top w:val="single" w:sz="4" w:space="0" w:color="auto"/>
              <w:left w:val="single" w:sz="4" w:space="0" w:color="auto"/>
              <w:bottom w:val="single" w:sz="4" w:space="0" w:color="auto"/>
              <w:right w:val="single" w:sz="4" w:space="0" w:color="auto"/>
            </w:tcBorders>
            <w:vAlign w:val="center"/>
          </w:tcPr>
          <w:p w14:paraId="7F6C9989" w14:textId="77777777" w:rsidR="00744E58" w:rsidRPr="00744E58" w:rsidRDefault="00744E58" w:rsidP="00823090">
            <w:pPr>
              <w:pStyle w:val="LFTTableText"/>
              <w:spacing w:before="0" w:after="0"/>
              <w:jc w:val="center"/>
            </w:pPr>
            <w:r w:rsidRPr="00744E58">
              <w:t>254</w:t>
            </w:r>
          </w:p>
        </w:tc>
        <w:tc>
          <w:tcPr>
            <w:tcW w:w="1530" w:type="dxa"/>
            <w:tcBorders>
              <w:top w:val="single" w:sz="4" w:space="0" w:color="auto"/>
              <w:left w:val="single" w:sz="4" w:space="0" w:color="auto"/>
              <w:bottom w:val="single" w:sz="4" w:space="0" w:color="auto"/>
              <w:right w:val="single" w:sz="4" w:space="0" w:color="auto"/>
            </w:tcBorders>
            <w:vAlign w:val="center"/>
          </w:tcPr>
          <w:p w14:paraId="044B29B7" w14:textId="77777777" w:rsidR="00744E58" w:rsidRPr="00744E58" w:rsidRDefault="00744E58" w:rsidP="00823090">
            <w:pPr>
              <w:pStyle w:val="LFTTableText"/>
              <w:spacing w:before="0" w:after="0"/>
              <w:jc w:val="center"/>
            </w:pPr>
            <w:r w:rsidRPr="00744E58">
              <w:t>848</w:t>
            </w:r>
          </w:p>
        </w:tc>
      </w:tr>
      <w:tr w:rsidR="00744E58" w:rsidRPr="00744E58" w14:paraId="1307F9EB" w14:textId="77777777" w:rsidTr="00F14C1E">
        <w:trPr>
          <w:trHeight w:val="461"/>
        </w:trPr>
        <w:tc>
          <w:tcPr>
            <w:tcW w:w="2250" w:type="dxa"/>
            <w:tcBorders>
              <w:top w:val="single" w:sz="4" w:space="0" w:color="auto"/>
              <w:left w:val="single" w:sz="4" w:space="0" w:color="auto"/>
              <w:bottom w:val="single" w:sz="4" w:space="0" w:color="auto"/>
              <w:right w:val="single" w:sz="4" w:space="0" w:color="auto"/>
            </w:tcBorders>
            <w:vAlign w:val="center"/>
          </w:tcPr>
          <w:p w14:paraId="5EBE52A9" w14:textId="77777777" w:rsidR="00744E58" w:rsidRPr="00744E58" w:rsidRDefault="00744E58" w:rsidP="00823090">
            <w:pPr>
              <w:pStyle w:val="LFTTableText"/>
              <w:spacing w:before="0" w:after="0"/>
            </w:pPr>
            <w:r w:rsidRPr="00744E58">
              <w:t>Local Lake Elsinore</w:t>
            </w:r>
          </w:p>
        </w:tc>
        <w:tc>
          <w:tcPr>
            <w:tcW w:w="1530" w:type="dxa"/>
            <w:tcBorders>
              <w:top w:val="single" w:sz="4" w:space="0" w:color="auto"/>
              <w:left w:val="single" w:sz="4" w:space="0" w:color="auto"/>
              <w:bottom w:val="single" w:sz="4" w:space="0" w:color="auto"/>
              <w:right w:val="single" w:sz="4" w:space="0" w:color="auto"/>
            </w:tcBorders>
            <w:vAlign w:val="center"/>
          </w:tcPr>
          <w:p w14:paraId="467600D3" w14:textId="77777777" w:rsidR="00744E58" w:rsidRPr="00744E58" w:rsidRDefault="00744E58" w:rsidP="00823090">
            <w:pPr>
              <w:pStyle w:val="LFTTableText"/>
              <w:spacing w:before="0" w:after="0"/>
              <w:jc w:val="center"/>
            </w:pPr>
            <w:r w:rsidRPr="00744E58">
              <w:t>883</w:t>
            </w:r>
          </w:p>
        </w:tc>
        <w:tc>
          <w:tcPr>
            <w:tcW w:w="1530" w:type="dxa"/>
            <w:tcBorders>
              <w:top w:val="single" w:sz="4" w:space="0" w:color="auto"/>
              <w:left w:val="single" w:sz="4" w:space="0" w:color="auto"/>
              <w:bottom w:val="single" w:sz="4" w:space="0" w:color="auto"/>
              <w:right w:val="single" w:sz="4" w:space="0" w:color="auto"/>
            </w:tcBorders>
            <w:vAlign w:val="center"/>
          </w:tcPr>
          <w:p w14:paraId="380A79EA" w14:textId="77777777" w:rsidR="00744E58" w:rsidRPr="00744E58" w:rsidRDefault="00744E58" w:rsidP="00823090">
            <w:pPr>
              <w:pStyle w:val="LFTTableText"/>
              <w:spacing w:before="0" w:after="0"/>
              <w:jc w:val="center"/>
            </w:pPr>
            <w:r w:rsidRPr="00744E58">
              <w:t>299</w:t>
            </w:r>
          </w:p>
        </w:tc>
        <w:tc>
          <w:tcPr>
            <w:tcW w:w="1530" w:type="dxa"/>
            <w:tcBorders>
              <w:top w:val="single" w:sz="4" w:space="0" w:color="auto"/>
              <w:left w:val="single" w:sz="4" w:space="0" w:color="auto"/>
              <w:bottom w:val="single" w:sz="4" w:space="0" w:color="auto"/>
              <w:right w:val="single" w:sz="4" w:space="0" w:color="auto"/>
            </w:tcBorders>
            <w:vAlign w:val="center"/>
          </w:tcPr>
          <w:p w14:paraId="04F3E8FE" w14:textId="77777777" w:rsidR="00744E58" w:rsidRPr="00744E58" w:rsidRDefault="00744E58" w:rsidP="00823090">
            <w:pPr>
              <w:pStyle w:val="LFTTableText"/>
              <w:spacing w:before="0" w:after="0"/>
              <w:jc w:val="center"/>
            </w:pPr>
            <w:r w:rsidRPr="00744E58">
              <w:t>177</w:t>
            </w:r>
          </w:p>
        </w:tc>
        <w:tc>
          <w:tcPr>
            <w:tcW w:w="1530" w:type="dxa"/>
            <w:tcBorders>
              <w:top w:val="single" w:sz="4" w:space="0" w:color="auto"/>
              <w:left w:val="single" w:sz="4" w:space="0" w:color="auto"/>
              <w:bottom w:val="single" w:sz="4" w:space="0" w:color="auto"/>
              <w:right w:val="single" w:sz="4" w:space="0" w:color="auto"/>
            </w:tcBorders>
            <w:vAlign w:val="center"/>
          </w:tcPr>
          <w:p w14:paraId="1C3E09BB" w14:textId="77777777" w:rsidR="00744E58" w:rsidRPr="00744E58" w:rsidRDefault="00744E58" w:rsidP="00823090">
            <w:pPr>
              <w:pStyle w:val="LFTTableText"/>
              <w:spacing w:before="0" w:after="0"/>
              <w:jc w:val="center"/>
            </w:pPr>
            <w:r w:rsidRPr="00744E58">
              <w:t>591</w:t>
            </w:r>
          </w:p>
        </w:tc>
      </w:tr>
      <w:tr w:rsidR="00744E58" w:rsidRPr="005D03D5" w14:paraId="32C500E0" w14:textId="77777777" w:rsidTr="00823090">
        <w:tc>
          <w:tcPr>
            <w:tcW w:w="8370" w:type="dxa"/>
            <w:gridSpan w:val="5"/>
            <w:tcBorders>
              <w:left w:val="nil"/>
              <w:bottom w:val="nil"/>
              <w:right w:val="nil"/>
            </w:tcBorders>
          </w:tcPr>
          <w:p w14:paraId="340B5B94" w14:textId="77777777" w:rsidR="00744E58" w:rsidRPr="005D03D5" w:rsidRDefault="00744E58" w:rsidP="00823090">
            <w:pPr>
              <w:spacing w:before="40" w:after="40" w:line="216" w:lineRule="auto"/>
              <w:rPr>
                <w:rFonts w:asciiTheme="majorHAnsi" w:hAnsiTheme="majorHAnsi"/>
                <w:bCs/>
                <w:sz w:val="18"/>
                <w:szCs w:val="18"/>
              </w:rPr>
            </w:pPr>
            <w:r w:rsidRPr="005D03D5">
              <w:rPr>
                <w:rFonts w:asciiTheme="majorHAnsi" w:hAnsiTheme="majorHAnsi"/>
                <w:bCs/>
                <w:sz w:val="18"/>
                <w:szCs w:val="18"/>
                <w:vertAlign w:val="superscript"/>
              </w:rPr>
              <w:t xml:space="preserve">1 </w:t>
            </w:r>
            <w:r w:rsidRPr="005D03D5">
              <w:rPr>
                <w:rFonts w:asciiTheme="majorHAnsi" w:hAnsiTheme="majorHAnsi"/>
                <w:bCs/>
                <w:sz w:val="18"/>
                <w:szCs w:val="18"/>
              </w:rPr>
              <w:t>Nutrient load reduction credit is apportioned to RAAs for Canyon Lake and Lake Elsinore in overflows from Canyon Lake</w:t>
            </w:r>
          </w:p>
        </w:tc>
      </w:tr>
    </w:tbl>
    <w:p w14:paraId="4ABF6F7C" w14:textId="7DB3EB28" w:rsidR="00744E58" w:rsidRPr="00744E58" w:rsidRDefault="00744E58" w:rsidP="00744E58">
      <w:pPr>
        <w:pStyle w:val="LFTBullet1"/>
      </w:pPr>
      <w:r w:rsidRPr="00744E58">
        <w:rPr>
          <w:i/>
        </w:rPr>
        <w:t>Septic System Management</w:t>
      </w:r>
      <w:r w:rsidRPr="00744E58">
        <w:t xml:space="preserve"> - Properly functioning septic leachfields capture </w:t>
      </w:r>
      <w:r w:rsidR="00120B77">
        <w:t>and treat the nitrogen and phosphorus in residential sewage within the vadose zone</w:t>
      </w:r>
      <w:r w:rsidRPr="00744E58">
        <w:t xml:space="preserve"> prior to reaching saturated groundwater or lateral discharge to surface waters. </w:t>
      </w:r>
      <w:r w:rsidR="00120B77">
        <w:t xml:space="preserve">Malfunctioning septic systems in the San Jacinto watershed are a potential source of nutrients to the downstream lakes. </w:t>
      </w:r>
      <w:r w:rsidRPr="00744E58">
        <w:t xml:space="preserve">There are </w:t>
      </w:r>
      <w:r w:rsidR="0063027E">
        <w:t>4,000</w:t>
      </w:r>
      <w:r w:rsidRPr="00744E58">
        <w:t xml:space="preserve"> septic systems dispersed throughout the watershed. Using a potential failure rate of 30% (Tetra Tech 2003)</w:t>
      </w:r>
      <w:r w:rsidR="00823090">
        <w:t>,</w:t>
      </w:r>
      <w:r w:rsidRPr="00744E58">
        <w:t xml:space="preserve"> the potential </w:t>
      </w:r>
      <w:r w:rsidR="005D03D5">
        <w:t xml:space="preserve">exists </w:t>
      </w:r>
      <w:r w:rsidRPr="00744E58">
        <w:t>for a significant population of failing systems</w:t>
      </w:r>
      <w:r w:rsidR="00C91E9A">
        <w:t>.</w:t>
      </w:r>
      <w:r w:rsidR="00C91E9A">
        <w:rPr>
          <w:rStyle w:val="FootnoteReference"/>
        </w:rPr>
        <w:footnoteReference w:id="1"/>
      </w:r>
    </w:p>
    <w:p w14:paraId="2D24C748" w14:textId="67ACE400" w:rsidR="00744E58" w:rsidRDefault="00744E58" w:rsidP="00744E58">
      <w:pPr>
        <w:pStyle w:val="LFTBody"/>
        <w:ind w:left="576"/>
      </w:pPr>
      <w:r w:rsidRPr="00744E58">
        <w:t>An empirical approach (based on observations) was used to approximate nutrient loads attributable to failing septic systems. During six runoff events between 2001-2004, multiple grab samples were collected at a site downstream of the Quail Valley unsewered residential neighborhood (RCFC&amp;WCD Station 834). These water quality data were compared with data from a nearby site just downstream of a sewered residential watershed (Sunnymead Channel - RCFC&amp;WCD Station 40) to estimate the incremental difference attributable to septic systems (</w:t>
      </w:r>
      <w:r w:rsidRPr="00E36E3F">
        <w:rPr>
          <w:b/>
        </w:rPr>
        <w:t>Table 7-</w:t>
      </w:r>
      <w:r w:rsidR="00E36E3F" w:rsidRPr="00E36E3F">
        <w:rPr>
          <w:b/>
        </w:rPr>
        <w:t>5</w:t>
      </w:r>
      <w:r w:rsidRPr="00744E58">
        <w:t>). For a typical residential land area with an average annual runoff of 1.0 inch, a nutrient reduction credit of 0.01 kg/ac/</w:t>
      </w:r>
      <w:proofErr w:type="spellStart"/>
      <w:r w:rsidRPr="00744E58">
        <w:t>yr</w:t>
      </w:r>
      <w:proofErr w:type="spellEnd"/>
      <w:r w:rsidRPr="00744E58">
        <w:t xml:space="preserve"> TP and 0.24 kg/ac/</w:t>
      </w:r>
      <w:proofErr w:type="spellStart"/>
      <w:r w:rsidRPr="00744E58">
        <w:t>yr</w:t>
      </w:r>
      <w:proofErr w:type="spellEnd"/>
      <w:r w:rsidRPr="00744E58">
        <w:t xml:space="preserve"> TN is credited for watershed acres converted from unsewered to sewered by replacing neighborhoods on septic with sewer service. </w:t>
      </w:r>
    </w:p>
    <w:tbl>
      <w:tblPr>
        <w:tblpPr w:leftFromText="4320" w:rightFromText="4320" w:bottomFromText="288" w:vertAnchor="text" w:tblpXSpec="center" w:tblpY="104"/>
        <w:tblOverlap w:val="neve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680"/>
        <w:gridCol w:w="1845"/>
        <w:gridCol w:w="1845"/>
      </w:tblGrid>
      <w:tr w:rsidR="00F14C1E" w:rsidRPr="000700D8" w14:paraId="3D49925F" w14:textId="77777777" w:rsidTr="0031258B">
        <w:trPr>
          <w:trHeight w:val="201"/>
        </w:trPr>
        <w:tc>
          <w:tcPr>
            <w:tcW w:w="8370" w:type="dxa"/>
            <w:gridSpan w:val="3"/>
            <w:tcBorders>
              <w:top w:val="nil"/>
              <w:left w:val="nil"/>
              <w:bottom w:val="single" w:sz="4" w:space="0" w:color="000000" w:themeColor="text1"/>
              <w:right w:val="single" w:sz="4" w:space="0" w:color="FFFFFF" w:themeColor="background1"/>
            </w:tcBorders>
            <w:shd w:val="clear" w:color="auto" w:fill="auto"/>
            <w:tcMar>
              <w:top w:w="72" w:type="dxa"/>
              <w:left w:w="144" w:type="dxa"/>
              <w:bottom w:w="72" w:type="dxa"/>
              <w:right w:w="144" w:type="dxa"/>
            </w:tcMar>
            <w:vAlign w:val="bottom"/>
          </w:tcPr>
          <w:p w14:paraId="68C088B6" w14:textId="77777777" w:rsidR="00F14C1E" w:rsidRPr="000700D8" w:rsidRDefault="00F14C1E" w:rsidP="0031258B">
            <w:pPr>
              <w:pStyle w:val="LFTTableTitle"/>
              <w:spacing w:after="0"/>
              <w:ind w:left="-150"/>
              <w:rPr>
                <w:sz w:val="20"/>
                <w:szCs w:val="20"/>
              </w:rPr>
            </w:pPr>
            <w:r w:rsidRPr="000700D8">
              <w:t xml:space="preserve">Table 7-5. </w:t>
            </w:r>
            <w:bookmarkStart w:id="10" w:name="_Hlk498427343"/>
            <w:r w:rsidRPr="000700D8">
              <w:t>Estimate of Load Reduction Achieved with Elimination of Septic Systems</w:t>
            </w:r>
            <w:bookmarkEnd w:id="10"/>
          </w:p>
        </w:tc>
      </w:tr>
      <w:tr w:rsidR="00F14C1E" w:rsidRPr="00744E58" w14:paraId="4984D102" w14:textId="77777777" w:rsidTr="0031258B">
        <w:trPr>
          <w:trHeight w:val="281"/>
        </w:trPr>
        <w:tc>
          <w:tcPr>
            <w:tcW w:w="4680"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bottom"/>
            <w:hideMark/>
          </w:tcPr>
          <w:p w14:paraId="4A8121B3" w14:textId="77777777" w:rsidR="00F14C1E" w:rsidRPr="00823090" w:rsidRDefault="00F14C1E" w:rsidP="00F14C1E">
            <w:pPr>
              <w:pStyle w:val="LFTTableHeader1"/>
              <w:spacing w:before="0" w:after="0"/>
              <w:rPr>
                <w:sz w:val="20"/>
                <w:szCs w:val="20"/>
                <w:lang w:bidi="en-US"/>
              </w:rPr>
            </w:pPr>
            <w:r w:rsidRPr="00823090">
              <w:rPr>
                <w:sz w:val="20"/>
                <w:szCs w:val="20"/>
                <w:lang w:bidi="en-US"/>
              </w:rPr>
              <w:t>Variables</w:t>
            </w:r>
          </w:p>
        </w:tc>
        <w:tc>
          <w:tcPr>
            <w:tcW w:w="184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bottom"/>
            <w:hideMark/>
          </w:tcPr>
          <w:p w14:paraId="56F6AC0A" w14:textId="77777777" w:rsidR="00F14C1E" w:rsidRPr="00823090" w:rsidRDefault="00F14C1E" w:rsidP="00F14C1E">
            <w:pPr>
              <w:pStyle w:val="LFTTableHeader1"/>
              <w:spacing w:before="0" w:after="0"/>
              <w:rPr>
                <w:sz w:val="20"/>
                <w:szCs w:val="20"/>
                <w:lang w:bidi="en-US"/>
              </w:rPr>
            </w:pPr>
            <w:r w:rsidRPr="00823090">
              <w:rPr>
                <w:sz w:val="20"/>
                <w:szCs w:val="20"/>
                <w:lang w:bidi="en-US"/>
              </w:rPr>
              <w:t>Phosphorus</w:t>
            </w:r>
          </w:p>
        </w:tc>
        <w:tc>
          <w:tcPr>
            <w:tcW w:w="1845"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2060"/>
            <w:tcMar>
              <w:top w:w="72" w:type="dxa"/>
              <w:left w:w="144" w:type="dxa"/>
              <w:bottom w:w="72" w:type="dxa"/>
              <w:right w:w="144" w:type="dxa"/>
            </w:tcMar>
            <w:vAlign w:val="bottom"/>
            <w:hideMark/>
          </w:tcPr>
          <w:p w14:paraId="5032D792" w14:textId="77777777" w:rsidR="00F14C1E" w:rsidRPr="00823090" w:rsidRDefault="00F14C1E" w:rsidP="00F14C1E">
            <w:pPr>
              <w:pStyle w:val="LFTTableHeader1"/>
              <w:spacing w:before="0" w:after="0"/>
              <w:rPr>
                <w:sz w:val="20"/>
                <w:szCs w:val="20"/>
                <w:lang w:bidi="en-US"/>
              </w:rPr>
            </w:pPr>
            <w:r w:rsidRPr="00823090">
              <w:rPr>
                <w:sz w:val="20"/>
                <w:szCs w:val="20"/>
                <w:lang w:bidi="en-US"/>
              </w:rPr>
              <w:t>Nitrogen</w:t>
            </w:r>
          </w:p>
        </w:tc>
      </w:tr>
      <w:tr w:rsidR="00F14C1E" w:rsidRPr="00744E58" w14:paraId="2D9DC368" w14:textId="77777777" w:rsidTr="00F14C1E">
        <w:trPr>
          <w:trHeight w:val="245"/>
        </w:trPr>
        <w:tc>
          <w:tcPr>
            <w:tcW w:w="4680" w:type="dxa"/>
            <w:tcBorders>
              <w:top w:val="single" w:sz="4" w:space="0" w:color="000000" w:themeColor="text1"/>
            </w:tcBorders>
            <w:shd w:val="clear" w:color="auto" w:fill="auto"/>
            <w:tcMar>
              <w:top w:w="72" w:type="dxa"/>
              <w:left w:w="144" w:type="dxa"/>
              <w:bottom w:w="72" w:type="dxa"/>
              <w:right w:w="144" w:type="dxa"/>
            </w:tcMar>
            <w:vAlign w:val="bottom"/>
            <w:hideMark/>
          </w:tcPr>
          <w:p w14:paraId="075312D2" w14:textId="77777777" w:rsidR="00F14C1E" w:rsidRPr="00744E58" w:rsidRDefault="00F14C1E" w:rsidP="00F14C1E">
            <w:pPr>
              <w:pStyle w:val="LFTTableText"/>
              <w:spacing w:before="0" w:after="0"/>
            </w:pPr>
            <w:r w:rsidRPr="00744E58">
              <w:t>Unsewered Residential (RCFC&amp;WCD Station 834)</w:t>
            </w:r>
          </w:p>
        </w:tc>
        <w:tc>
          <w:tcPr>
            <w:tcW w:w="1845" w:type="dxa"/>
            <w:tcBorders>
              <w:top w:val="single" w:sz="4" w:space="0" w:color="000000" w:themeColor="text1"/>
            </w:tcBorders>
            <w:shd w:val="clear" w:color="auto" w:fill="auto"/>
            <w:tcMar>
              <w:top w:w="72" w:type="dxa"/>
              <w:left w:w="144" w:type="dxa"/>
              <w:bottom w:w="72" w:type="dxa"/>
              <w:right w:w="144" w:type="dxa"/>
            </w:tcMar>
            <w:vAlign w:val="center"/>
            <w:hideMark/>
          </w:tcPr>
          <w:p w14:paraId="1905B4A5" w14:textId="77777777" w:rsidR="00F14C1E" w:rsidRPr="00744E58" w:rsidRDefault="00F14C1E" w:rsidP="00F14C1E">
            <w:pPr>
              <w:pStyle w:val="LFTTableText"/>
              <w:spacing w:before="0" w:after="0"/>
              <w:jc w:val="center"/>
            </w:pPr>
            <w:r w:rsidRPr="00744E58">
              <w:t>0.59</w:t>
            </w:r>
          </w:p>
        </w:tc>
        <w:tc>
          <w:tcPr>
            <w:tcW w:w="1845" w:type="dxa"/>
            <w:tcBorders>
              <w:top w:val="single" w:sz="4" w:space="0" w:color="000000" w:themeColor="text1"/>
            </w:tcBorders>
            <w:shd w:val="clear" w:color="auto" w:fill="auto"/>
            <w:tcMar>
              <w:top w:w="72" w:type="dxa"/>
              <w:left w:w="144" w:type="dxa"/>
              <w:bottom w:w="72" w:type="dxa"/>
              <w:right w:w="144" w:type="dxa"/>
            </w:tcMar>
            <w:vAlign w:val="center"/>
            <w:hideMark/>
          </w:tcPr>
          <w:p w14:paraId="0AEFD3D2" w14:textId="77777777" w:rsidR="00F14C1E" w:rsidRPr="00744E58" w:rsidRDefault="00F14C1E" w:rsidP="00F14C1E">
            <w:pPr>
              <w:pStyle w:val="LFTTableText"/>
              <w:spacing w:before="0" w:after="0"/>
              <w:jc w:val="center"/>
            </w:pPr>
            <w:r w:rsidRPr="00744E58">
              <w:t>5.30</w:t>
            </w:r>
          </w:p>
        </w:tc>
      </w:tr>
      <w:tr w:rsidR="00F14C1E" w:rsidRPr="00744E58" w14:paraId="29ADC625" w14:textId="77777777" w:rsidTr="00F14C1E">
        <w:trPr>
          <w:trHeight w:val="245"/>
        </w:trPr>
        <w:tc>
          <w:tcPr>
            <w:tcW w:w="4680" w:type="dxa"/>
            <w:shd w:val="clear" w:color="auto" w:fill="auto"/>
            <w:tcMar>
              <w:top w:w="72" w:type="dxa"/>
              <w:left w:w="144" w:type="dxa"/>
              <w:bottom w:w="72" w:type="dxa"/>
              <w:right w:w="144" w:type="dxa"/>
            </w:tcMar>
            <w:vAlign w:val="bottom"/>
            <w:hideMark/>
          </w:tcPr>
          <w:p w14:paraId="185E3564" w14:textId="77777777" w:rsidR="00F14C1E" w:rsidRPr="00744E58" w:rsidRDefault="00F14C1E" w:rsidP="00F14C1E">
            <w:pPr>
              <w:pStyle w:val="LFTTableText"/>
              <w:spacing w:before="0" w:after="0"/>
            </w:pPr>
            <w:r w:rsidRPr="00744E58">
              <w:t>Sewered Residential (RCFC&amp;WCD Station 40)</w:t>
            </w:r>
          </w:p>
        </w:tc>
        <w:tc>
          <w:tcPr>
            <w:tcW w:w="1845" w:type="dxa"/>
            <w:shd w:val="clear" w:color="auto" w:fill="auto"/>
            <w:tcMar>
              <w:top w:w="72" w:type="dxa"/>
              <w:left w:w="144" w:type="dxa"/>
              <w:bottom w:w="72" w:type="dxa"/>
              <w:right w:w="144" w:type="dxa"/>
            </w:tcMar>
            <w:vAlign w:val="center"/>
            <w:hideMark/>
          </w:tcPr>
          <w:p w14:paraId="7132F12D" w14:textId="77777777" w:rsidR="00F14C1E" w:rsidRPr="00744E58" w:rsidRDefault="00F14C1E" w:rsidP="00F14C1E">
            <w:pPr>
              <w:pStyle w:val="LFTTableText"/>
              <w:spacing w:before="0" w:after="0"/>
              <w:jc w:val="center"/>
            </w:pPr>
            <w:r w:rsidRPr="00744E58">
              <w:t>0.48</w:t>
            </w:r>
          </w:p>
        </w:tc>
        <w:tc>
          <w:tcPr>
            <w:tcW w:w="1845" w:type="dxa"/>
            <w:shd w:val="clear" w:color="auto" w:fill="auto"/>
            <w:tcMar>
              <w:top w:w="72" w:type="dxa"/>
              <w:left w:w="144" w:type="dxa"/>
              <w:bottom w:w="72" w:type="dxa"/>
              <w:right w:w="144" w:type="dxa"/>
            </w:tcMar>
            <w:vAlign w:val="center"/>
            <w:hideMark/>
          </w:tcPr>
          <w:p w14:paraId="4A5B3FDC" w14:textId="77777777" w:rsidR="00F14C1E" w:rsidRPr="00744E58" w:rsidRDefault="00F14C1E" w:rsidP="00F14C1E">
            <w:pPr>
              <w:pStyle w:val="LFTTableText"/>
              <w:spacing w:before="0" w:after="0"/>
              <w:jc w:val="center"/>
            </w:pPr>
            <w:r w:rsidRPr="00744E58">
              <w:t>2.93</w:t>
            </w:r>
          </w:p>
        </w:tc>
      </w:tr>
      <w:tr w:rsidR="00F14C1E" w:rsidRPr="00744E58" w14:paraId="4E828481" w14:textId="77777777" w:rsidTr="00F14C1E">
        <w:trPr>
          <w:trHeight w:val="245"/>
        </w:trPr>
        <w:tc>
          <w:tcPr>
            <w:tcW w:w="4680" w:type="dxa"/>
            <w:tcBorders>
              <w:bottom w:val="single" w:sz="18" w:space="0" w:color="auto"/>
            </w:tcBorders>
            <w:shd w:val="clear" w:color="auto" w:fill="auto"/>
            <w:tcMar>
              <w:top w:w="72" w:type="dxa"/>
              <w:left w:w="144" w:type="dxa"/>
              <w:bottom w:w="72" w:type="dxa"/>
              <w:right w:w="144" w:type="dxa"/>
            </w:tcMar>
            <w:vAlign w:val="bottom"/>
            <w:hideMark/>
          </w:tcPr>
          <w:p w14:paraId="0A975083" w14:textId="77777777" w:rsidR="00F14C1E" w:rsidRPr="00744E58" w:rsidRDefault="00F14C1E" w:rsidP="00F14C1E">
            <w:pPr>
              <w:pStyle w:val="LFTTableText"/>
              <w:spacing w:before="0" w:after="0"/>
            </w:pPr>
            <w:r w:rsidRPr="00744E58">
              <w:t>Septic Signal (</w:t>
            </w:r>
            <w:r>
              <w:t>Uns</w:t>
            </w:r>
            <w:r w:rsidRPr="00744E58">
              <w:t xml:space="preserve">ewered – </w:t>
            </w:r>
            <w:r>
              <w:t>S</w:t>
            </w:r>
            <w:r w:rsidRPr="00744E58">
              <w:t>ewered)</w:t>
            </w:r>
          </w:p>
        </w:tc>
        <w:tc>
          <w:tcPr>
            <w:tcW w:w="1845" w:type="dxa"/>
            <w:tcBorders>
              <w:bottom w:val="single" w:sz="18" w:space="0" w:color="auto"/>
            </w:tcBorders>
            <w:shd w:val="clear" w:color="auto" w:fill="auto"/>
            <w:tcMar>
              <w:top w:w="72" w:type="dxa"/>
              <w:left w:w="144" w:type="dxa"/>
              <w:bottom w:w="72" w:type="dxa"/>
              <w:right w:w="144" w:type="dxa"/>
            </w:tcMar>
            <w:vAlign w:val="center"/>
            <w:hideMark/>
          </w:tcPr>
          <w:p w14:paraId="69F8679C" w14:textId="77777777" w:rsidR="00F14C1E" w:rsidRPr="00744E58" w:rsidRDefault="00F14C1E" w:rsidP="00F14C1E">
            <w:pPr>
              <w:pStyle w:val="LFTTableText"/>
              <w:spacing w:before="0" w:after="0"/>
              <w:jc w:val="center"/>
            </w:pPr>
            <w:r w:rsidRPr="00744E58">
              <w:t>0.11</w:t>
            </w:r>
          </w:p>
        </w:tc>
        <w:tc>
          <w:tcPr>
            <w:tcW w:w="1845" w:type="dxa"/>
            <w:tcBorders>
              <w:bottom w:val="single" w:sz="18" w:space="0" w:color="auto"/>
            </w:tcBorders>
            <w:shd w:val="clear" w:color="auto" w:fill="auto"/>
            <w:tcMar>
              <w:top w:w="72" w:type="dxa"/>
              <w:left w:w="144" w:type="dxa"/>
              <w:bottom w:w="72" w:type="dxa"/>
              <w:right w:w="144" w:type="dxa"/>
            </w:tcMar>
            <w:vAlign w:val="center"/>
            <w:hideMark/>
          </w:tcPr>
          <w:p w14:paraId="79ABCA73" w14:textId="77777777" w:rsidR="00F14C1E" w:rsidRPr="00744E58" w:rsidRDefault="00F14C1E" w:rsidP="00F14C1E">
            <w:pPr>
              <w:pStyle w:val="LFTTableText"/>
              <w:spacing w:before="0" w:after="0"/>
              <w:jc w:val="center"/>
            </w:pPr>
            <w:r w:rsidRPr="00744E58">
              <w:t>2.37</w:t>
            </w:r>
          </w:p>
        </w:tc>
      </w:tr>
      <w:tr w:rsidR="00F14C1E" w:rsidRPr="00744E58" w14:paraId="41159ABF" w14:textId="77777777" w:rsidTr="00F14C1E">
        <w:trPr>
          <w:trHeight w:val="245"/>
        </w:trPr>
        <w:tc>
          <w:tcPr>
            <w:tcW w:w="4680" w:type="dxa"/>
            <w:tcBorders>
              <w:top w:val="single" w:sz="18" w:space="0" w:color="auto"/>
            </w:tcBorders>
            <w:shd w:val="clear" w:color="auto" w:fill="auto"/>
            <w:tcMar>
              <w:top w:w="72" w:type="dxa"/>
              <w:left w:w="144" w:type="dxa"/>
              <w:bottom w:w="72" w:type="dxa"/>
              <w:right w:w="144" w:type="dxa"/>
            </w:tcMar>
            <w:vAlign w:val="bottom"/>
          </w:tcPr>
          <w:p w14:paraId="002223E8" w14:textId="77777777" w:rsidR="00F14C1E" w:rsidRPr="00744E58" w:rsidRDefault="00F14C1E" w:rsidP="00F14C1E">
            <w:pPr>
              <w:pStyle w:val="LFTTableText"/>
              <w:spacing w:before="0" w:after="0"/>
            </w:pPr>
            <w:r w:rsidRPr="00744E58">
              <w:rPr>
                <w:rFonts w:cs="Arial"/>
                <w:color w:val="000000" w:themeColor="dark1"/>
                <w:kern w:val="24"/>
              </w:rPr>
              <w:t>Runoff (in/</w:t>
            </w:r>
            <w:proofErr w:type="spellStart"/>
            <w:r w:rsidRPr="00744E58">
              <w:rPr>
                <w:rFonts w:cs="Arial"/>
                <w:color w:val="000000" w:themeColor="dark1"/>
                <w:kern w:val="24"/>
              </w:rPr>
              <w:t>yr</w:t>
            </w:r>
            <w:proofErr w:type="spellEnd"/>
            <w:r w:rsidRPr="00744E58">
              <w:rPr>
                <w:rFonts w:cs="Arial"/>
                <w:color w:val="000000" w:themeColor="dark1"/>
                <w:kern w:val="24"/>
              </w:rPr>
              <w:t>)</w:t>
            </w:r>
          </w:p>
        </w:tc>
        <w:tc>
          <w:tcPr>
            <w:tcW w:w="1845" w:type="dxa"/>
            <w:tcBorders>
              <w:top w:val="single" w:sz="18" w:space="0" w:color="auto"/>
            </w:tcBorders>
            <w:shd w:val="clear" w:color="auto" w:fill="auto"/>
            <w:tcMar>
              <w:top w:w="72" w:type="dxa"/>
              <w:left w:w="144" w:type="dxa"/>
              <w:bottom w:w="72" w:type="dxa"/>
              <w:right w:w="144" w:type="dxa"/>
            </w:tcMar>
            <w:vAlign w:val="center"/>
          </w:tcPr>
          <w:p w14:paraId="38C822FE" w14:textId="77777777" w:rsidR="00F14C1E" w:rsidRPr="00744E58" w:rsidRDefault="00F14C1E" w:rsidP="00F14C1E">
            <w:pPr>
              <w:pStyle w:val="LFTTableText"/>
              <w:spacing w:before="0" w:after="0"/>
              <w:jc w:val="center"/>
            </w:pPr>
            <w:r w:rsidRPr="00744E58">
              <w:rPr>
                <w:rFonts w:cs="Arial"/>
                <w:color w:val="000000" w:themeColor="dark1"/>
                <w:kern w:val="24"/>
              </w:rPr>
              <w:t>1.00</w:t>
            </w:r>
          </w:p>
        </w:tc>
        <w:tc>
          <w:tcPr>
            <w:tcW w:w="1845" w:type="dxa"/>
            <w:tcBorders>
              <w:top w:val="single" w:sz="18" w:space="0" w:color="auto"/>
            </w:tcBorders>
            <w:shd w:val="clear" w:color="auto" w:fill="auto"/>
            <w:tcMar>
              <w:top w:w="72" w:type="dxa"/>
              <w:left w:w="144" w:type="dxa"/>
              <w:bottom w:w="72" w:type="dxa"/>
              <w:right w:w="144" w:type="dxa"/>
            </w:tcMar>
            <w:vAlign w:val="center"/>
          </w:tcPr>
          <w:p w14:paraId="70F34E74" w14:textId="77777777" w:rsidR="00F14C1E" w:rsidRPr="00744E58" w:rsidRDefault="00F14C1E" w:rsidP="00F14C1E">
            <w:pPr>
              <w:pStyle w:val="LFTTableText"/>
              <w:spacing w:before="0" w:after="0"/>
              <w:jc w:val="center"/>
            </w:pPr>
            <w:r w:rsidRPr="00744E58">
              <w:rPr>
                <w:rFonts w:cs="Arial"/>
                <w:color w:val="000000" w:themeColor="dark1"/>
                <w:kern w:val="24"/>
              </w:rPr>
              <w:t>1.00</w:t>
            </w:r>
          </w:p>
        </w:tc>
      </w:tr>
      <w:tr w:rsidR="00F14C1E" w:rsidRPr="00744E58" w14:paraId="3D14A788" w14:textId="77777777" w:rsidTr="00F14C1E">
        <w:trPr>
          <w:trHeight w:val="245"/>
        </w:trPr>
        <w:tc>
          <w:tcPr>
            <w:tcW w:w="4680" w:type="dxa"/>
            <w:shd w:val="clear" w:color="auto" w:fill="auto"/>
            <w:tcMar>
              <w:top w:w="72" w:type="dxa"/>
              <w:left w:w="144" w:type="dxa"/>
              <w:bottom w:w="72" w:type="dxa"/>
              <w:right w:w="144" w:type="dxa"/>
            </w:tcMar>
            <w:vAlign w:val="bottom"/>
          </w:tcPr>
          <w:p w14:paraId="74DE6CB9" w14:textId="77777777" w:rsidR="00F14C1E" w:rsidRPr="00744E58" w:rsidRDefault="00F14C1E" w:rsidP="00F14C1E">
            <w:pPr>
              <w:pStyle w:val="LFTTableText"/>
              <w:spacing w:before="0" w:after="0"/>
            </w:pPr>
            <w:r w:rsidRPr="00744E58">
              <w:rPr>
                <w:rFonts w:cs="Arial"/>
                <w:color w:val="000000" w:themeColor="dark1"/>
                <w:kern w:val="24"/>
              </w:rPr>
              <w:t>Load Reduction (kg/ac/</w:t>
            </w:r>
            <w:proofErr w:type="spellStart"/>
            <w:r w:rsidRPr="00744E58">
              <w:rPr>
                <w:rFonts w:cs="Arial"/>
                <w:color w:val="000000" w:themeColor="dark1"/>
                <w:kern w:val="24"/>
              </w:rPr>
              <w:t>yr</w:t>
            </w:r>
            <w:proofErr w:type="spellEnd"/>
            <w:r w:rsidRPr="00744E58">
              <w:rPr>
                <w:rFonts w:cs="Arial"/>
                <w:color w:val="000000" w:themeColor="dark1"/>
                <w:kern w:val="24"/>
              </w:rPr>
              <w:t>)</w:t>
            </w:r>
          </w:p>
        </w:tc>
        <w:tc>
          <w:tcPr>
            <w:tcW w:w="1845" w:type="dxa"/>
            <w:shd w:val="clear" w:color="auto" w:fill="auto"/>
            <w:tcMar>
              <w:top w:w="72" w:type="dxa"/>
              <w:left w:w="144" w:type="dxa"/>
              <w:bottom w:w="72" w:type="dxa"/>
              <w:right w:w="144" w:type="dxa"/>
            </w:tcMar>
            <w:vAlign w:val="center"/>
          </w:tcPr>
          <w:p w14:paraId="13FDDF29" w14:textId="77777777" w:rsidR="00F14C1E" w:rsidRPr="00744E58" w:rsidRDefault="00F14C1E" w:rsidP="00F14C1E">
            <w:pPr>
              <w:pStyle w:val="LFTTableText"/>
              <w:spacing w:before="0" w:after="0"/>
              <w:jc w:val="center"/>
            </w:pPr>
            <w:r w:rsidRPr="00744E58">
              <w:rPr>
                <w:rFonts w:cs="Arial"/>
                <w:color w:val="000000" w:themeColor="dark1"/>
                <w:kern w:val="24"/>
              </w:rPr>
              <w:t>0.01</w:t>
            </w:r>
          </w:p>
        </w:tc>
        <w:tc>
          <w:tcPr>
            <w:tcW w:w="1845" w:type="dxa"/>
            <w:shd w:val="clear" w:color="auto" w:fill="auto"/>
            <w:tcMar>
              <w:top w:w="72" w:type="dxa"/>
              <w:left w:w="144" w:type="dxa"/>
              <w:bottom w:w="72" w:type="dxa"/>
              <w:right w:w="144" w:type="dxa"/>
            </w:tcMar>
            <w:vAlign w:val="center"/>
          </w:tcPr>
          <w:p w14:paraId="0D66D561" w14:textId="77777777" w:rsidR="00F14C1E" w:rsidRPr="00744E58" w:rsidRDefault="00F14C1E" w:rsidP="00F14C1E">
            <w:pPr>
              <w:pStyle w:val="LFTTableText"/>
              <w:spacing w:before="0" w:after="0"/>
              <w:jc w:val="center"/>
            </w:pPr>
            <w:r w:rsidRPr="00744E58">
              <w:rPr>
                <w:rFonts w:cs="Arial"/>
                <w:color w:val="000000" w:themeColor="dark1"/>
                <w:kern w:val="24"/>
              </w:rPr>
              <w:t>0.24</w:t>
            </w:r>
          </w:p>
        </w:tc>
      </w:tr>
    </w:tbl>
    <w:p w14:paraId="7E49B02B" w14:textId="61047820" w:rsidR="000F7344" w:rsidRDefault="000F7344" w:rsidP="000F7344">
      <w:pPr>
        <w:pStyle w:val="LFTBullet1"/>
      </w:pPr>
      <w:r w:rsidRPr="00744E58">
        <w:rPr>
          <w:i/>
        </w:rPr>
        <w:lastRenderedPageBreak/>
        <w:t xml:space="preserve">Structural BMPs in </w:t>
      </w:r>
      <w:r w:rsidR="005D03D5">
        <w:rPr>
          <w:i/>
        </w:rPr>
        <w:t>New D</w:t>
      </w:r>
      <w:r w:rsidRPr="00744E58">
        <w:rPr>
          <w:i/>
        </w:rPr>
        <w:t>evelopment W</w:t>
      </w:r>
      <w:r w:rsidR="005D03D5">
        <w:rPr>
          <w:i/>
        </w:rPr>
        <w:t>ater Quality Management Plans (W</w:t>
      </w:r>
      <w:r w:rsidRPr="00744E58">
        <w:rPr>
          <w:i/>
        </w:rPr>
        <w:t>QMP</w:t>
      </w:r>
      <w:r w:rsidR="005D03D5">
        <w:rPr>
          <w:i/>
        </w:rPr>
        <w:t>)</w:t>
      </w:r>
      <w:r w:rsidR="005D03D5">
        <w:t xml:space="preserve"> </w:t>
      </w:r>
      <w:r w:rsidR="00C91E9A">
        <w:t>–</w:t>
      </w:r>
      <w:r w:rsidR="005D03D5">
        <w:t xml:space="preserve"> </w:t>
      </w:r>
      <w:r w:rsidR="00C91E9A">
        <w:t>Section XII of t</w:t>
      </w:r>
      <w:r w:rsidR="005D03D5">
        <w:t>he 2010 MS4 p</w:t>
      </w:r>
      <w:r w:rsidRPr="00744E58">
        <w:t>ermit includes requirements for certain development projects to manage stormwater with post</w:t>
      </w:r>
      <w:r w:rsidR="005D03D5">
        <w:t>-</w:t>
      </w:r>
      <w:r w:rsidRPr="00744E58">
        <w:t>construction BMPs</w:t>
      </w:r>
      <w:r w:rsidR="00C91E9A">
        <w:t xml:space="preserve"> (Santa Ana Water Board 2010)</w:t>
      </w:r>
      <w:r w:rsidRPr="00744E58">
        <w:t xml:space="preserve">. Thus, as </w:t>
      </w:r>
      <w:r w:rsidR="00C91E9A">
        <w:t xml:space="preserve">urban </w:t>
      </w:r>
      <w:r w:rsidRPr="00744E58">
        <w:t xml:space="preserve">development </w:t>
      </w:r>
      <w:r w:rsidR="00C91E9A">
        <w:t>in</w:t>
      </w:r>
      <w:r w:rsidRPr="00744E58">
        <w:t xml:space="preserve"> the San Jacinto River watershed </w:t>
      </w:r>
      <w:r w:rsidR="00C91E9A">
        <w:t>continues</w:t>
      </w:r>
      <w:r w:rsidRPr="00744E58">
        <w:t xml:space="preserve">, new stormwater BMPs will be implemented that </w:t>
      </w:r>
      <w:r w:rsidR="00C91E9A">
        <w:t>are expected to</w:t>
      </w:r>
      <w:r w:rsidRPr="00744E58">
        <w:t xml:space="preserve"> reduce downstream nutrient loads to Lake Elsinore and Canyon Lake from current levels. The net reduction of nutrient loading to the downstream lakes </w:t>
      </w:r>
      <w:proofErr w:type="gramStart"/>
      <w:r w:rsidRPr="00744E58">
        <w:t>as a result of</w:t>
      </w:r>
      <w:proofErr w:type="gramEnd"/>
      <w:r w:rsidRPr="00744E58">
        <w:t xml:space="preserve"> a development project incorporating stormwater BMPs must account for the predeveloped condition of a site. For example, if a project involves </w:t>
      </w:r>
      <w:r w:rsidR="005D03D5">
        <w:t xml:space="preserve">redevelopment of an existing </w:t>
      </w:r>
      <w:r w:rsidRPr="00744E58">
        <w:t>commercial property, there will be a net reduction in load from site modernization and stormwater capture. Conver</w:t>
      </w:r>
      <w:r w:rsidR="001B0F5E">
        <w:t>s</w:t>
      </w:r>
      <w:r w:rsidRPr="00744E58">
        <w:t>ely, if the project site was previously undeveloped, then there may be an increase o</w:t>
      </w:r>
      <w:r w:rsidR="005D03D5">
        <w:t>r</w:t>
      </w:r>
      <w:r w:rsidRPr="00744E58">
        <w:t xml:space="preserve"> decrease in nutrient load </w:t>
      </w:r>
      <w:r w:rsidR="00C91E9A">
        <w:t>after</w:t>
      </w:r>
      <w:r w:rsidRPr="00744E58">
        <w:t xml:space="preserve"> accounting for </w:t>
      </w:r>
      <w:r w:rsidR="005D03D5">
        <w:t xml:space="preserve">both </w:t>
      </w:r>
      <w:r w:rsidRPr="00744E58">
        <w:t>increases in nutrient washoff</w:t>
      </w:r>
      <w:r w:rsidR="005D03D5">
        <w:t xml:space="preserve"> and</w:t>
      </w:r>
      <w:r w:rsidRPr="00744E58">
        <w:t xml:space="preserve"> increases in runoff capture. Generally, projects that incorporate infiltrating stormwater BMPs will provide a net reduction in nutrient loads to downstream lakes. New development WQMP tracking and reporting requirements are included in the TMDL revision to facilitate proper accounting of nutrient load reduction credits (see Section 7.4).   </w:t>
      </w:r>
    </w:p>
    <w:p w14:paraId="1910619A" w14:textId="77777777" w:rsidR="00744E58" w:rsidRPr="00744E58" w:rsidRDefault="00744E58" w:rsidP="00823090">
      <w:pPr>
        <w:pStyle w:val="LFTHeading5"/>
      </w:pPr>
      <w:r w:rsidRPr="00744E58">
        <w:t>Agricultural BMPs</w:t>
      </w:r>
    </w:p>
    <w:p w14:paraId="247D06E5" w14:textId="328094D9" w:rsidR="00744E58" w:rsidRPr="00744E58" w:rsidRDefault="000700D8" w:rsidP="00823090">
      <w:pPr>
        <w:pStyle w:val="LFTBody"/>
      </w:pPr>
      <w:r>
        <w:t xml:space="preserve">The </w:t>
      </w:r>
      <w:r w:rsidR="00744E58" w:rsidRPr="00744E58">
        <w:t xml:space="preserve">CWAD requires agricultural operators in the San Jacinto River watershed to “implement reliable and effective Management Measures and Management Practices, collectively termed BMPs, to control minimize or eliminate pollutant discharges from their agricultural operations to surface and ground waters of the State” (Santa Ana Water Board 2017). </w:t>
      </w:r>
      <w:r w:rsidR="00C91E9A">
        <w:t xml:space="preserve">WRCAC voluntarily developed an </w:t>
      </w:r>
      <w:r w:rsidR="00744E58" w:rsidRPr="00744E58">
        <w:t xml:space="preserve">AgNMP </w:t>
      </w:r>
      <w:r w:rsidR="00C91E9A">
        <w:t xml:space="preserve">in 2013 to identify early actions that may be taken pending development of the CWAD and the revised TMDLs </w:t>
      </w:r>
      <w:r w:rsidR="00744E58" w:rsidRPr="00744E58">
        <w:t xml:space="preserve">(WRCAC 2013). BMPs included in the AgNMP, that are consistent with the CWAD requirements and serve to reduce nutrient loads to the downstream lakes, include elimination of all manure spreading in the watershed, </w:t>
      </w:r>
      <w:r>
        <w:t xml:space="preserve">implementation of </w:t>
      </w:r>
      <w:r w:rsidR="00744E58" w:rsidRPr="00744E58">
        <w:t xml:space="preserve">vegetative buffers, </w:t>
      </w:r>
      <w:r>
        <w:t xml:space="preserve">use of </w:t>
      </w:r>
      <w:r w:rsidR="00744E58" w:rsidRPr="00744E58">
        <w:t xml:space="preserve">cover crops during wet season, and on-site runoff retention using berms or levees on fields. </w:t>
      </w:r>
    </w:p>
    <w:p w14:paraId="6B7E50A3" w14:textId="013A09EC" w:rsidR="00744E58" w:rsidRPr="00744E58" w:rsidRDefault="00744E58" w:rsidP="00823090">
      <w:pPr>
        <w:pStyle w:val="LFTBody"/>
      </w:pPr>
      <w:r w:rsidRPr="00744E58">
        <w:t xml:space="preserve">A study of alternative agricultural land BMPs by UC Riverside (2011) provided a basis for AgNMP estimates of projected reductions in nutrient washoff from irrigated and non-irrigated croplands, and orchard/vineyards. The study showed that BMPs such as vegetative buffers, cover crop, soil binders, or mulching can reduce TP and TN by 33-59 percent in runoff from agricultural fields. </w:t>
      </w:r>
      <w:r w:rsidR="00C91E9A">
        <w:t xml:space="preserve">When the AgNMP was developed in 2013, the analysis </w:t>
      </w:r>
      <w:r w:rsidRPr="00744E58">
        <w:t xml:space="preserve">projected that 100 percent of parcels subject to the CWAD would incorporate BMPs by 2020. </w:t>
      </w:r>
    </w:p>
    <w:p w14:paraId="67E8680F" w14:textId="44EEF483" w:rsidR="00744E58" w:rsidRPr="00744E58" w:rsidRDefault="00744E58" w:rsidP="00823090">
      <w:pPr>
        <w:pStyle w:val="LFTBody"/>
      </w:pPr>
      <w:r w:rsidRPr="00744E58">
        <w:t xml:space="preserve">The UCR agricultural field scale experiments and associated load reduction projections in the AgNMP did not account for reductions in runoff generation that may be achieved with well managed irrigated agricultural fields. The Natural Resources Conservation Service is currently investigating the extent to which increases in soil organic matter (SOM) from irrigation and use of cover crops can increase infiltration of runoff and percolation to groundwater, thereby reducing overland flow </w:t>
      </w:r>
      <w:r w:rsidR="00823090">
        <w:t>runoff</w:t>
      </w:r>
      <w:r w:rsidR="001B0F5E">
        <w:t xml:space="preserve"> (NRCS 2017)</w:t>
      </w:r>
      <w:r w:rsidR="00823090">
        <w:t>.</w:t>
      </w:r>
      <w:r w:rsidRPr="00744E58">
        <w:t xml:space="preserve"> In the San Jacinto River watershed, soil samples collected from agricultural fields contained 1.9 to 3.4 percent SOM</w:t>
      </w:r>
      <w:r w:rsidR="00A678D6">
        <w:t xml:space="preserve"> (Kaiser and Associates 2017)</w:t>
      </w:r>
      <w:r w:rsidR="00823090">
        <w:t>.</w:t>
      </w:r>
      <w:r w:rsidRPr="00744E58">
        <w:t xml:space="preserve"> Further sampling </w:t>
      </w:r>
      <w:r w:rsidR="00C91E9A">
        <w:t>may be</w:t>
      </w:r>
      <w:r w:rsidRPr="00744E58">
        <w:t xml:space="preserve"> needed to compare SOM in irrigated agricultural fields with non-irrigated agriculture and undeveloped lands. If runoff generation is shown to be less than a reference </w:t>
      </w:r>
      <w:r w:rsidRPr="00744E58">
        <w:lastRenderedPageBreak/>
        <w:t>watershed, then future updates to the AgNMP may quantify load reductions from farming practices that increase SOM.</w:t>
      </w:r>
    </w:p>
    <w:p w14:paraId="59ED088D" w14:textId="25F56736" w:rsidR="00744E58" w:rsidRPr="00744E58" w:rsidRDefault="00744E58" w:rsidP="00744E58">
      <w:pPr>
        <w:keepNext/>
        <w:spacing w:after="60" w:line="216" w:lineRule="auto"/>
        <w:outlineLvl w:val="4"/>
        <w:rPr>
          <w:rFonts w:asciiTheme="majorHAnsi" w:eastAsia="Calibri" w:hAnsiTheme="majorHAnsi" w:cs="Times New Roman"/>
          <w:bCs/>
          <w:i/>
          <w:iCs/>
          <w:color w:val="000000" w:themeColor="text1"/>
          <w:sz w:val="24"/>
          <w:lang w:bidi="en-US"/>
        </w:rPr>
      </w:pPr>
      <w:r w:rsidRPr="00744E58">
        <w:rPr>
          <w:rFonts w:asciiTheme="majorHAnsi" w:eastAsia="Calibri" w:hAnsiTheme="majorHAnsi" w:cs="Times New Roman"/>
          <w:bCs/>
          <w:i/>
          <w:iCs/>
          <w:color w:val="000000" w:themeColor="text1"/>
          <w:sz w:val="24"/>
          <w:lang w:bidi="en-US"/>
        </w:rPr>
        <w:t>Dairies</w:t>
      </w:r>
      <w:r w:rsidR="00C91E9A">
        <w:rPr>
          <w:rFonts w:asciiTheme="majorHAnsi" w:eastAsia="Calibri" w:hAnsiTheme="majorHAnsi" w:cs="Times New Roman"/>
          <w:bCs/>
          <w:i/>
          <w:iCs/>
          <w:color w:val="000000" w:themeColor="text1"/>
          <w:sz w:val="24"/>
          <w:lang w:bidi="en-US"/>
        </w:rPr>
        <w:t xml:space="preserve"> (aka Confined Animal Feeding Operations or “CAFOs”)</w:t>
      </w:r>
    </w:p>
    <w:p w14:paraId="756DE1C9" w14:textId="5480C95A" w:rsidR="00744E58" w:rsidRPr="00744E58" w:rsidRDefault="00744E58" w:rsidP="00744E58">
      <w:pPr>
        <w:spacing w:after="200" w:line="264" w:lineRule="auto"/>
        <w:rPr>
          <w:lang w:bidi="en-US"/>
        </w:rPr>
      </w:pPr>
      <w:r w:rsidRPr="00744E58">
        <w:rPr>
          <w:lang w:bidi="en-US"/>
        </w:rPr>
        <w:t>Dairy operators have an NPDES permit which requires strict adherence to manure management practices including: recordkeeping, annual reporting and compliance with the TMDL</w:t>
      </w:r>
      <w:r w:rsidR="00A678D6">
        <w:rPr>
          <w:lang w:bidi="en-US"/>
        </w:rPr>
        <w:t xml:space="preserve"> (Santa Ana Water Board 2013c)</w:t>
      </w:r>
      <w:r w:rsidR="00823090">
        <w:rPr>
          <w:lang w:bidi="en-US"/>
        </w:rPr>
        <w:t>.</w:t>
      </w:r>
      <w:r w:rsidRPr="00744E58">
        <w:rPr>
          <w:lang w:bidi="en-US"/>
        </w:rPr>
        <w:t xml:space="preserve"> Nutrient Management Plans are also required for dairies growing forage crops for their farms. The CAFO permit has provisions prohibiting discharge in all but the most extreme storm events (e.g., </w:t>
      </w:r>
      <w:r w:rsidR="00C91E9A">
        <w:rPr>
          <w:lang w:bidi="en-US"/>
        </w:rPr>
        <w:t xml:space="preserve">a 24-hr storm </w:t>
      </w:r>
      <w:r w:rsidRPr="00744E58">
        <w:rPr>
          <w:lang w:bidi="en-US"/>
        </w:rPr>
        <w:t xml:space="preserve">expected to occur no more than approximately once every 25 years). Importation of manure into the watershed from </w:t>
      </w:r>
      <w:r w:rsidR="002C4BE3">
        <w:rPr>
          <w:lang w:bidi="en-US"/>
        </w:rPr>
        <w:t>outside the San Jacinto River watershed</w:t>
      </w:r>
      <w:r w:rsidRPr="00744E58">
        <w:rPr>
          <w:lang w:bidi="en-US"/>
        </w:rPr>
        <w:t xml:space="preserve"> is now prohibited</w:t>
      </w:r>
      <w:r w:rsidR="002C4BE3">
        <w:rPr>
          <w:lang w:bidi="en-US"/>
        </w:rPr>
        <w:t>.</w:t>
      </w:r>
      <w:r w:rsidRPr="00744E58">
        <w:rPr>
          <w:lang w:bidi="en-US"/>
        </w:rPr>
        <w:t xml:space="preserve"> In addition, nearly </w:t>
      </w:r>
      <w:proofErr w:type="gramStart"/>
      <w:r w:rsidRPr="00744E58">
        <w:rPr>
          <w:lang w:bidi="en-US"/>
        </w:rPr>
        <w:t>all of</w:t>
      </w:r>
      <w:proofErr w:type="gramEnd"/>
      <w:r w:rsidRPr="00744E58">
        <w:rPr>
          <w:lang w:bidi="en-US"/>
        </w:rPr>
        <w:t xml:space="preserve"> the dairies are located in an area of the watershed </w:t>
      </w:r>
      <w:r w:rsidR="002C4BE3">
        <w:rPr>
          <w:lang w:bidi="en-US"/>
        </w:rPr>
        <w:t xml:space="preserve">upstream of </w:t>
      </w:r>
      <w:r w:rsidRPr="00744E58">
        <w:rPr>
          <w:lang w:bidi="en-US"/>
        </w:rPr>
        <w:t>Mystic Lake</w:t>
      </w:r>
      <w:r w:rsidR="002C4BE3">
        <w:rPr>
          <w:lang w:bidi="en-US"/>
        </w:rPr>
        <w:t xml:space="preserve">. Discharges from these dairies </w:t>
      </w:r>
      <w:r w:rsidRPr="00744E58">
        <w:rPr>
          <w:lang w:bidi="en-US"/>
        </w:rPr>
        <w:t>rarely make it all the way down to Canyon Lake</w:t>
      </w:r>
      <w:r w:rsidR="002C4BE3">
        <w:rPr>
          <w:lang w:bidi="en-US"/>
        </w:rPr>
        <w:t xml:space="preserve"> or Lake Elsinore, except in the most extreme El Niño winters when Mystic Lake overflows into the San Jacinto River</w:t>
      </w:r>
      <w:r w:rsidRPr="00744E58">
        <w:rPr>
          <w:lang w:bidi="en-US"/>
        </w:rPr>
        <w:t xml:space="preserve">. </w:t>
      </w:r>
    </w:p>
    <w:p w14:paraId="137BD0B0" w14:textId="7378BF0F" w:rsidR="00744E58" w:rsidRPr="00744E58" w:rsidRDefault="00744E58" w:rsidP="00744E58">
      <w:pPr>
        <w:spacing w:after="200" w:line="264" w:lineRule="auto"/>
        <w:rPr>
          <w:lang w:bidi="en-US"/>
        </w:rPr>
      </w:pPr>
      <w:r w:rsidRPr="00744E58">
        <w:rPr>
          <w:lang w:bidi="en-US"/>
        </w:rPr>
        <w:t>In 2007, the WRCAC completed a comprehensive review of dairy management practices, available technologies and BMPs in the San Jacinto watershed</w:t>
      </w:r>
      <w:r w:rsidR="00A678D6">
        <w:rPr>
          <w:lang w:bidi="en-US"/>
        </w:rPr>
        <w:t xml:space="preserve"> (Tetra Tech 2009)</w:t>
      </w:r>
      <w:r w:rsidR="00823090">
        <w:rPr>
          <w:lang w:bidi="en-US"/>
        </w:rPr>
        <w:t>.</w:t>
      </w:r>
      <w:r w:rsidRPr="00744E58">
        <w:rPr>
          <w:lang w:bidi="en-US"/>
        </w:rPr>
        <w:t xml:space="preserve"> Many of the best practices identified during that review were subsequently implemented at </w:t>
      </w:r>
      <w:proofErr w:type="gramStart"/>
      <w:r w:rsidRPr="00744E58">
        <w:rPr>
          <w:lang w:bidi="en-US"/>
        </w:rPr>
        <w:t>a number of</w:t>
      </w:r>
      <w:proofErr w:type="gramEnd"/>
      <w:r w:rsidRPr="00744E58">
        <w:rPr>
          <w:lang w:bidi="en-US"/>
        </w:rPr>
        <w:t xml:space="preserve"> other dairies in the region. A good example of a cost-effective BMP is "backhauling" - a practice of trucking manure out of the watershed and bringing feed back to the farm (usually from the same source). In 2000, only two dairies hauled manure out of the watershed. Today, ten different operators remove nearly 50% of all manure generated by local dairies out of the San Jacinto </w:t>
      </w:r>
      <w:r w:rsidR="000700D8">
        <w:rPr>
          <w:lang w:bidi="en-US"/>
        </w:rPr>
        <w:t xml:space="preserve">River </w:t>
      </w:r>
      <w:r w:rsidRPr="00744E58">
        <w:rPr>
          <w:lang w:bidi="en-US"/>
        </w:rPr>
        <w:t>watershed. This trend is expected to continue. The Scott Brothers Dairy Farm has invested in a multi-</w:t>
      </w:r>
      <w:r w:rsidR="000E0307" w:rsidRPr="00744E58">
        <w:rPr>
          <w:lang w:bidi="en-US"/>
        </w:rPr>
        <w:t>million-dollar</w:t>
      </w:r>
      <w:r w:rsidRPr="00744E58">
        <w:rPr>
          <w:lang w:bidi="en-US"/>
        </w:rPr>
        <w:t xml:space="preserve"> gasification project which creates Biodiesel </w:t>
      </w:r>
      <w:proofErr w:type="spellStart"/>
      <w:r w:rsidRPr="00744E58">
        <w:rPr>
          <w:lang w:bidi="en-US"/>
        </w:rPr>
        <w:t>SynFuel</w:t>
      </w:r>
      <w:proofErr w:type="spellEnd"/>
      <w:r w:rsidRPr="00744E58">
        <w:rPr>
          <w:lang w:bidi="en-US"/>
        </w:rPr>
        <w:t xml:space="preserve"> and biochar (</w:t>
      </w:r>
      <w:r w:rsidR="009720DF">
        <w:rPr>
          <w:lang w:bidi="en-US"/>
        </w:rPr>
        <w:t>Risk Sciences 2016).</w:t>
      </w:r>
      <w:r w:rsidRPr="00744E58">
        <w:rPr>
          <w:lang w:bidi="en-US"/>
        </w:rPr>
        <w:t xml:space="preserve"> The project has been funded through various grants and the Scott Brothers. The treatment system for the project, which received the 2016 Nutrient Challenge Honoree Award from EPA, is designed to remove 98% of Total Suspended Solids, 40% of TDS, 90% of the Phosphorous, 67% of the Nitrogen, and 40% of the Potassium from dairy wastes</w:t>
      </w:r>
      <w:r w:rsidR="005F2139">
        <w:rPr>
          <w:lang w:bidi="en-US"/>
        </w:rPr>
        <w:t xml:space="preserve"> retained on site</w:t>
      </w:r>
      <w:r w:rsidRPr="00744E58">
        <w:rPr>
          <w:lang w:bidi="en-US"/>
        </w:rPr>
        <w:t xml:space="preserve">. </w:t>
      </w:r>
    </w:p>
    <w:p w14:paraId="10019C60" w14:textId="3F6E8FDF" w:rsidR="00744E58" w:rsidRPr="00744E58" w:rsidRDefault="0083163E" w:rsidP="00744E58">
      <w:pPr>
        <w:keepNext/>
        <w:spacing w:after="60" w:line="216" w:lineRule="auto"/>
        <w:outlineLvl w:val="3"/>
        <w:rPr>
          <w:rFonts w:asciiTheme="majorHAnsi" w:eastAsiaTheme="majorEastAsia" w:hAnsiTheme="majorHAnsi" w:cstheme="majorBidi"/>
          <w:b/>
          <w:bCs/>
          <w:sz w:val="26"/>
          <w:szCs w:val="28"/>
          <w:lang w:bidi="en-US"/>
        </w:rPr>
      </w:pPr>
      <w:r>
        <w:rPr>
          <w:rFonts w:asciiTheme="majorHAnsi" w:eastAsiaTheme="majorEastAsia" w:hAnsiTheme="majorHAnsi" w:cstheme="majorBidi"/>
          <w:b/>
          <w:bCs/>
          <w:sz w:val="26"/>
          <w:szCs w:val="28"/>
          <w:lang w:bidi="en-US"/>
        </w:rPr>
        <w:t>7.2.3</w:t>
      </w:r>
      <w:r w:rsidR="00744E58" w:rsidRPr="00744E58">
        <w:rPr>
          <w:rFonts w:asciiTheme="majorHAnsi" w:eastAsiaTheme="majorEastAsia" w:hAnsiTheme="majorHAnsi" w:cstheme="majorBidi"/>
          <w:b/>
          <w:bCs/>
          <w:sz w:val="26"/>
          <w:szCs w:val="28"/>
          <w:lang w:bidi="en-US"/>
        </w:rPr>
        <w:t>.3 Canyon Lake BMPs</w:t>
      </w:r>
    </w:p>
    <w:p w14:paraId="28D8B757" w14:textId="39A6257F" w:rsidR="00744E58" w:rsidRPr="00744E58" w:rsidRDefault="00744E58" w:rsidP="00744E58">
      <w:pPr>
        <w:spacing w:after="200" w:line="264" w:lineRule="auto"/>
        <w:rPr>
          <w:lang w:bidi="en-US"/>
        </w:rPr>
      </w:pPr>
      <w:r w:rsidRPr="00744E58">
        <w:rPr>
          <w:lang w:bidi="en-US"/>
        </w:rPr>
        <w:t xml:space="preserve">Alum addition, an in-lake nutrient control BMP, has been implemented in Canyon Lake since 2013. When added to water, alum (aluminum sulfate) forms an aluminum hydroxide floc, which then binds with phosphorus in the water column and settles to the lake bottom. Once on the lake bottom, any remaining </w:t>
      </w:r>
      <w:r w:rsidR="00675236">
        <w:rPr>
          <w:lang w:bidi="en-US"/>
        </w:rPr>
        <w:t xml:space="preserve">binding </w:t>
      </w:r>
      <w:r w:rsidRPr="00744E58">
        <w:rPr>
          <w:lang w:bidi="en-US"/>
        </w:rPr>
        <w:t xml:space="preserve">capacity is used to </w:t>
      </w:r>
      <w:r w:rsidR="00675236">
        <w:rPr>
          <w:lang w:bidi="en-US"/>
        </w:rPr>
        <w:t>sequester</w:t>
      </w:r>
      <w:r w:rsidRPr="00744E58">
        <w:rPr>
          <w:lang w:bidi="en-US"/>
        </w:rPr>
        <w:t xml:space="preserve"> a portion of phosphorus in porewater. The portion of phosphorous bound with aluminum on the lake bottom</w:t>
      </w:r>
      <w:r w:rsidR="00675236">
        <w:rPr>
          <w:lang w:bidi="en-US"/>
        </w:rPr>
        <w:t xml:space="preserve"> is inert and insoluble. It is no longer</w:t>
      </w:r>
      <w:r w:rsidRPr="00744E58">
        <w:rPr>
          <w:lang w:bidi="en-US"/>
        </w:rPr>
        <w:t xml:space="preserve"> available for cycling back to the water column by processes of desorption and diffusive flux.</w:t>
      </w:r>
    </w:p>
    <w:p w14:paraId="1CFE3B61" w14:textId="49594E49" w:rsidR="00F14C1E" w:rsidRDefault="00744E58" w:rsidP="00744E58">
      <w:pPr>
        <w:spacing w:after="200" w:line="264" w:lineRule="auto"/>
        <w:rPr>
          <w:lang w:bidi="en-US"/>
        </w:rPr>
      </w:pPr>
      <w:r w:rsidRPr="00744E58">
        <w:rPr>
          <w:lang w:bidi="en-US"/>
        </w:rPr>
        <w:t>The LECL Task Force, with partial support from a Proposition 84 grant, implemented a pilot project to demonstrate the efficacy of alum addition for reducing bioavailable phosphorus as an algae control strategy in Canyon Lake. To satisfy California Environment</w:t>
      </w:r>
      <w:r w:rsidR="000E0307">
        <w:rPr>
          <w:lang w:bidi="en-US"/>
        </w:rPr>
        <w:t xml:space="preserve">al Quality Act requirements, a </w:t>
      </w:r>
      <w:r w:rsidRPr="00744E58">
        <w:rPr>
          <w:lang w:bidi="en-US"/>
        </w:rPr>
        <w:t xml:space="preserve">review of the planned project was completed in the summer of 2013. </w:t>
      </w:r>
      <w:r w:rsidR="00675236">
        <w:rPr>
          <w:lang w:bidi="en-US"/>
        </w:rPr>
        <w:t>Carefully controlled doses of a</w:t>
      </w:r>
      <w:r w:rsidRPr="00744E58">
        <w:rPr>
          <w:lang w:bidi="en-US"/>
        </w:rPr>
        <w:t>lum ha</w:t>
      </w:r>
      <w:r w:rsidR="00675236">
        <w:rPr>
          <w:lang w:bidi="en-US"/>
        </w:rPr>
        <w:t>ve</w:t>
      </w:r>
      <w:r w:rsidRPr="00744E58">
        <w:rPr>
          <w:lang w:bidi="en-US"/>
        </w:rPr>
        <w:t xml:space="preserve"> been applied via surface spreading twice per year in Canyon Lake since September 2013 (</w:t>
      </w:r>
      <w:r w:rsidRPr="00E36E3F">
        <w:rPr>
          <w:b/>
          <w:lang w:bidi="en-US"/>
        </w:rPr>
        <w:t>Table 7-</w:t>
      </w:r>
      <w:r w:rsidR="00E36E3F" w:rsidRPr="00E36E3F">
        <w:rPr>
          <w:b/>
          <w:lang w:bidi="en-US"/>
        </w:rPr>
        <w:t>6</w:t>
      </w:r>
      <w:r w:rsidRPr="00744E58">
        <w:rPr>
          <w:lang w:bidi="en-US"/>
        </w:rPr>
        <w:t xml:space="preserve">). </w:t>
      </w:r>
    </w:p>
    <w:p w14:paraId="021D1E0A" w14:textId="77777777" w:rsidR="00F14C1E" w:rsidRDefault="00F14C1E" w:rsidP="00F14C1E">
      <w:pPr>
        <w:spacing w:after="200" w:line="240" w:lineRule="auto"/>
        <w:rPr>
          <w:lang w:bidi="en-US"/>
        </w:rPr>
      </w:pPr>
      <w:r>
        <w:rPr>
          <w:lang w:bidi="en-US"/>
        </w:rPr>
        <w:br w:type="page"/>
      </w:r>
    </w:p>
    <w:tbl>
      <w:tblPr>
        <w:tblStyle w:val="TableGrid"/>
        <w:tblpPr w:leftFromText="2880" w:rightFromText="2880" w:bottomFromText="288" w:vertAnchor="text" w:horzAnchor="margin" w:tblpXSpec="center" w:tblpY="76"/>
        <w:tblOverlap w:val="never"/>
        <w:tblW w:w="0" w:type="auto"/>
        <w:tblLook w:val="04A0" w:firstRow="1" w:lastRow="0" w:firstColumn="1" w:lastColumn="0" w:noHBand="0" w:noVBand="1"/>
      </w:tblPr>
      <w:tblGrid>
        <w:gridCol w:w="1980"/>
        <w:gridCol w:w="1755"/>
        <w:gridCol w:w="1755"/>
        <w:gridCol w:w="1755"/>
        <w:gridCol w:w="1755"/>
      </w:tblGrid>
      <w:tr w:rsidR="00F14C1E" w:rsidRPr="00744E58" w14:paraId="6BBC275C" w14:textId="77777777" w:rsidTr="00F14C1E">
        <w:trPr>
          <w:trHeight w:val="332"/>
        </w:trPr>
        <w:tc>
          <w:tcPr>
            <w:tcW w:w="9000" w:type="dxa"/>
            <w:gridSpan w:val="5"/>
            <w:tcBorders>
              <w:top w:val="nil"/>
              <w:left w:val="nil"/>
              <w:bottom w:val="single" w:sz="4" w:space="0" w:color="000000" w:themeColor="text1"/>
              <w:right w:val="nil"/>
            </w:tcBorders>
          </w:tcPr>
          <w:p w14:paraId="48B53B99" w14:textId="77777777" w:rsidR="00F14C1E" w:rsidRPr="00744E58" w:rsidRDefault="00F14C1E" w:rsidP="00F14C1E">
            <w:pPr>
              <w:pStyle w:val="LFTTableTitle"/>
              <w:spacing w:after="0"/>
              <w:ind w:left="-101"/>
            </w:pPr>
            <w:r w:rsidRPr="00744E58">
              <w:lastRenderedPageBreak/>
              <w:t>T</w:t>
            </w:r>
            <w:r>
              <w:t>able 7-6</w:t>
            </w:r>
            <w:r w:rsidRPr="00744E58">
              <w:t xml:space="preserve">. </w:t>
            </w:r>
            <w:bookmarkStart w:id="11" w:name="_Hlk498427359"/>
            <w:r w:rsidRPr="00744E58">
              <w:t xml:space="preserve">Dates of Alum Application and Kilograms of Dry Alum Applied by Lake Segment since September 2013 </w:t>
            </w:r>
            <w:bookmarkEnd w:id="11"/>
          </w:p>
        </w:tc>
      </w:tr>
      <w:tr w:rsidR="00F14C1E" w:rsidRPr="00744E58" w14:paraId="5A508969" w14:textId="77777777" w:rsidTr="00F14C1E">
        <w:trPr>
          <w:trHeight w:val="458"/>
        </w:trPr>
        <w:tc>
          <w:tcPr>
            <w:tcW w:w="1980" w:type="dxa"/>
            <w:tcBorders>
              <w:top w:val="single" w:sz="4" w:space="0" w:color="FFFFFF" w:themeColor="background1"/>
              <w:right w:val="single" w:sz="4" w:space="0" w:color="FFFFFF" w:themeColor="background1"/>
            </w:tcBorders>
            <w:shd w:val="clear" w:color="auto" w:fill="002060"/>
            <w:vAlign w:val="center"/>
          </w:tcPr>
          <w:p w14:paraId="2C3ED8E7" w14:textId="77777777" w:rsidR="00F14C1E" w:rsidRPr="00744E58" w:rsidRDefault="00F14C1E" w:rsidP="00F14C1E">
            <w:pPr>
              <w:pStyle w:val="LFTTableHeader1"/>
            </w:pPr>
            <w:r w:rsidRPr="00744E58">
              <w:t>Date</w:t>
            </w:r>
          </w:p>
        </w:tc>
        <w:tc>
          <w:tcPr>
            <w:tcW w:w="175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0213DFBA" w14:textId="77777777" w:rsidR="00F14C1E" w:rsidRPr="00744E58" w:rsidRDefault="00F14C1E" w:rsidP="00F14C1E">
            <w:pPr>
              <w:pStyle w:val="LFTTableHeader1"/>
            </w:pPr>
            <w:r w:rsidRPr="00744E58">
              <w:t>Main Lake</w:t>
            </w:r>
          </w:p>
        </w:tc>
        <w:tc>
          <w:tcPr>
            <w:tcW w:w="175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4F7A92D3" w14:textId="77777777" w:rsidR="00F14C1E" w:rsidRPr="00744E58" w:rsidRDefault="00F14C1E" w:rsidP="00F14C1E">
            <w:pPr>
              <w:pStyle w:val="LFTTableHeader1"/>
            </w:pPr>
            <w:r w:rsidRPr="00744E58">
              <w:t>East Bay</w:t>
            </w:r>
          </w:p>
        </w:tc>
        <w:tc>
          <w:tcPr>
            <w:tcW w:w="1755"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2C5F8199" w14:textId="77777777" w:rsidR="00F14C1E" w:rsidRPr="00744E58" w:rsidRDefault="00F14C1E" w:rsidP="00F14C1E">
            <w:pPr>
              <w:pStyle w:val="LFTTableHeader1"/>
            </w:pPr>
            <w:r w:rsidRPr="00744E58">
              <w:t>North Ski Area</w:t>
            </w:r>
          </w:p>
        </w:tc>
        <w:tc>
          <w:tcPr>
            <w:tcW w:w="1755" w:type="dxa"/>
            <w:tcBorders>
              <w:top w:val="single" w:sz="4" w:space="0" w:color="FFFFFF" w:themeColor="background1"/>
              <w:left w:val="single" w:sz="4" w:space="0" w:color="FFFFFF" w:themeColor="background1"/>
            </w:tcBorders>
            <w:shd w:val="clear" w:color="auto" w:fill="002060"/>
            <w:vAlign w:val="center"/>
          </w:tcPr>
          <w:p w14:paraId="66FB8600" w14:textId="77777777" w:rsidR="00F14C1E" w:rsidRPr="00744E58" w:rsidRDefault="00F14C1E" w:rsidP="00F14C1E">
            <w:pPr>
              <w:pStyle w:val="LFTTableHeader1"/>
            </w:pPr>
            <w:r w:rsidRPr="00744E58">
              <w:t>Total</w:t>
            </w:r>
          </w:p>
        </w:tc>
      </w:tr>
      <w:tr w:rsidR="00F14C1E" w:rsidRPr="00744E58" w14:paraId="6B75BF7C" w14:textId="77777777" w:rsidTr="00F14C1E">
        <w:trPr>
          <w:trHeight w:val="324"/>
        </w:trPr>
        <w:tc>
          <w:tcPr>
            <w:tcW w:w="1980" w:type="dxa"/>
            <w:tcBorders>
              <w:top w:val="single" w:sz="4" w:space="0" w:color="000000" w:themeColor="text1"/>
              <w:left w:val="single" w:sz="4" w:space="0" w:color="auto"/>
              <w:bottom w:val="single" w:sz="4" w:space="0" w:color="auto"/>
              <w:right w:val="single" w:sz="4" w:space="0" w:color="auto"/>
            </w:tcBorders>
            <w:vAlign w:val="center"/>
          </w:tcPr>
          <w:p w14:paraId="5EB4720F" w14:textId="77777777" w:rsidR="00F14C1E" w:rsidRPr="00744E58" w:rsidRDefault="00F14C1E" w:rsidP="00F14C1E">
            <w:pPr>
              <w:spacing w:after="0" w:line="216" w:lineRule="auto"/>
              <w:rPr>
                <w:rFonts w:ascii="Calibri" w:hAnsi="Calibri"/>
                <w:bCs/>
              </w:rPr>
            </w:pPr>
            <w:r w:rsidRPr="00744E58">
              <w:rPr>
                <w:rFonts w:ascii="Calibri" w:hAnsi="Calibri"/>
                <w:bCs/>
                <w:color w:val="000000"/>
              </w:rPr>
              <w:t>9/15/2013</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4B889F63" w14:textId="77777777" w:rsidR="00F14C1E" w:rsidRPr="00744E58" w:rsidRDefault="00F14C1E" w:rsidP="00F14C1E">
            <w:pPr>
              <w:spacing w:after="0" w:line="216" w:lineRule="auto"/>
              <w:jc w:val="center"/>
              <w:rPr>
                <w:rFonts w:ascii="Calibri" w:hAnsi="Calibri"/>
                <w:bCs/>
              </w:rPr>
            </w:pPr>
            <w:r w:rsidRPr="00744E58">
              <w:rPr>
                <w:rFonts w:ascii="Calibri" w:hAnsi="Calibri"/>
                <w:bCs/>
              </w:rPr>
              <w:t>140,000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53576F0E" w14:textId="77777777" w:rsidR="00F14C1E" w:rsidRPr="00744E58" w:rsidRDefault="00F14C1E" w:rsidP="00F14C1E">
            <w:pPr>
              <w:spacing w:after="0" w:line="216" w:lineRule="auto"/>
              <w:jc w:val="center"/>
              <w:rPr>
                <w:rFonts w:ascii="Calibri" w:hAnsi="Calibri"/>
                <w:bCs/>
              </w:rPr>
            </w:pPr>
            <w:r w:rsidRPr="00744E58">
              <w:rPr>
                <w:rFonts w:ascii="Calibri" w:hAnsi="Calibri"/>
                <w:bCs/>
              </w:rPr>
              <w:t>50,000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5C4C60F9" w14:textId="77777777" w:rsidR="00F14C1E" w:rsidRPr="00744E58" w:rsidRDefault="00F14C1E" w:rsidP="00F14C1E">
            <w:pPr>
              <w:spacing w:after="0" w:line="216" w:lineRule="auto"/>
              <w:jc w:val="center"/>
              <w:rPr>
                <w:rFonts w:ascii="Calibri" w:hAnsi="Calibri"/>
                <w:bCs/>
              </w:rPr>
            </w:pPr>
            <w:r w:rsidRPr="00744E58">
              <w:rPr>
                <w:rFonts w:ascii="Calibri" w:hAnsi="Calibri"/>
                <w:bCs/>
              </w:rPr>
              <w:t>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79311814" w14:textId="77777777" w:rsidR="00F14C1E" w:rsidRPr="00744E58" w:rsidRDefault="00F14C1E" w:rsidP="00F14C1E">
            <w:pPr>
              <w:spacing w:after="0" w:line="216" w:lineRule="auto"/>
              <w:jc w:val="center"/>
              <w:rPr>
                <w:rFonts w:ascii="Calibri" w:hAnsi="Calibri"/>
                <w:bCs/>
              </w:rPr>
            </w:pPr>
            <w:r w:rsidRPr="00744E58">
              <w:rPr>
                <w:rFonts w:ascii="Calibri" w:hAnsi="Calibri"/>
                <w:bCs/>
              </w:rPr>
              <w:t>190,000</w:t>
            </w:r>
          </w:p>
        </w:tc>
      </w:tr>
      <w:tr w:rsidR="00F14C1E" w:rsidRPr="00744E58" w14:paraId="2664D454" w14:textId="77777777" w:rsidTr="00F14C1E">
        <w:trPr>
          <w:trHeight w:val="324"/>
        </w:trPr>
        <w:tc>
          <w:tcPr>
            <w:tcW w:w="1980" w:type="dxa"/>
            <w:tcBorders>
              <w:top w:val="single" w:sz="4" w:space="0" w:color="000000" w:themeColor="text1"/>
              <w:left w:val="single" w:sz="4" w:space="0" w:color="auto"/>
              <w:bottom w:val="single" w:sz="4" w:space="0" w:color="auto"/>
              <w:right w:val="single" w:sz="4" w:space="0" w:color="auto"/>
            </w:tcBorders>
            <w:vAlign w:val="center"/>
          </w:tcPr>
          <w:p w14:paraId="1F3FDA94" w14:textId="77777777" w:rsidR="00F14C1E" w:rsidRPr="00744E58" w:rsidRDefault="00F14C1E" w:rsidP="00F14C1E">
            <w:pPr>
              <w:spacing w:after="0" w:line="216" w:lineRule="auto"/>
              <w:rPr>
                <w:rFonts w:ascii="Calibri" w:hAnsi="Calibri"/>
                <w:bCs/>
              </w:rPr>
            </w:pPr>
            <w:r w:rsidRPr="00744E58">
              <w:rPr>
                <w:rFonts w:ascii="Calibri" w:hAnsi="Calibri"/>
                <w:bCs/>
                <w:color w:val="000000"/>
              </w:rPr>
              <w:t>2/10/2014</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6FB13435" w14:textId="77777777" w:rsidR="00F14C1E" w:rsidRPr="00744E58" w:rsidRDefault="00F14C1E" w:rsidP="00F14C1E">
            <w:pPr>
              <w:spacing w:after="0" w:line="216" w:lineRule="auto"/>
              <w:jc w:val="center"/>
              <w:rPr>
                <w:rFonts w:ascii="Calibri" w:hAnsi="Calibri"/>
                <w:bCs/>
              </w:rPr>
            </w:pPr>
            <w:r w:rsidRPr="00744E58">
              <w:rPr>
                <w:rFonts w:ascii="Calibri" w:hAnsi="Calibri"/>
                <w:bCs/>
              </w:rPr>
              <w:t>70,000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7C2CCA4A" w14:textId="77777777" w:rsidR="00F14C1E" w:rsidRPr="00744E58" w:rsidRDefault="00F14C1E" w:rsidP="00F14C1E">
            <w:pPr>
              <w:spacing w:after="0" w:line="216" w:lineRule="auto"/>
              <w:jc w:val="center"/>
              <w:rPr>
                <w:rFonts w:ascii="Calibri" w:hAnsi="Calibri"/>
                <w:bCs/>
              </w:rPr>
            </w:pPr>
            <w:r w:rsidRPr="00744E58">
              <w:rPr>
                <w:rFonts w:ascii="Calibri" w:hAnsi="Calibri"/>
                <w:bCs/>
              </w:rPr>
              <w:t>50,000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5D596E98" w14:textId="77777777" w:rsidR="00F14C1E" w:rsidRPr="00744E58" w:rsidRDefault="00F14C1E" w:rsidP="00F14C1E">
            <w:pPr>
              <w:spacing w:after="0" w:line="216" w:lineRule="auto"/>
              <w:jc w:val="center"/>
              <w:rPr>
                <w:rFonts w:ascii="Calibri" w:hAnsi="Calibri"/>
                <w:bCs/>
              </w:rPr>
            </w:pPr>
            <w:r w:rsidRPr="00744E58">
              <w:rPr>
                <w:rFonts w:ascii="Calibri" w:hAnsi="Calibri"/>
                <w:bCs/>
              </w:rPr>
              <w:t>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4AF4A4D8" w14:textId="77777777" w:rsidR="00F14C1E" w:rsidRPr="00744E58" w:rsidRDefault="00F14C1E" w:rsidP="00F14C1E">
            <w:pPr>
              <w:spacing w:after="0" w:line="216" w:lineRule="auto"/>
              <w:jc w:val="center"/>
              <w:rPr>
                <w:rFonts w:ascii="Calibri" w:hAnsi="Calibri"/>
                <w:bCs/>
              </w:rPr>
            </w:pPr>
            <w:r w:rsidRPr="00744E58">
              <w:rPr>
                <w:rFonts w:ascii="Calibri" w:hAnsi="Calibri"/>
                <w:bCs/>
              </w:rPr>
              <w:t>120,000</w:t>
            </w:r>
          </w:p>
        </w:tc>
      </w:tr>
      <w:tr w:rsidR="00F14C1E" w:rsidRPr="00744E58" w14:paraId="4AA8E661" w14:textId="77777777" w:rsidTr="00F14C1E">
        <w:trPr>
          <w:trHeight w:val="324"/>
        </w:trPr>
        <w:tc>
          <w:tcPr>
            <w:tcW w:w="1980" w:type="dxa"/>
            <w:tcBorders>
              <w:top w:val="single" w:sz="4" w:space="0" w:color="000000" w:themeColor="text1"/>
              <w:left w:val="single" w:sz="4" w:space="0" w:color="auto"/>
              <w:bottom w:val="single" w:sz="4" w:space="0" w:color="auto"/>
              <w:right w:val="single" w:sz="4" w:space="0" w:color="auto"/>
            </w:tcBorders>
            <w:vAlign w:val="center"/>
          </w:tcPr>
          <w:p w14:paraId="05325689" w14:textId="77777777" w:rsidR="00F14C1E" w:rsidRPr="00744E58" w:rsidRDefault="00F14C1E" w:rsidP="00F14C1E">
            <w:pPr>
              <w:spacing w:after="0" w:line="216" w:lineRule="auto"/>
              <w:rPr>
                <w:rFonts w:ascii="Calibri" w:hAnsi="Calibri"/>
                <w:bCs/>
              </w:rPr>
            </w:pPr>
            <w:r w:rsidRPr="00744E58">
              <w:rPr>
                <w:rFonts w:ascii="Calibri" w:hAnsi="Calibri"/>
                <w:bCs/>
                <w:color w:val="000000"/>
              </w:rPr>
              <w:t>9/22/2014</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772E8C33" w14:textId="77777777" w:rsidR="00F14C1E" w:rsidRPr="00744E58" w:rsidRDefault="00F14C1E" w:rsidP="00F14C1E">
            <w:pPr>
              <w:spacing w:after="0" w:line="216" w:lineRule="auto"/>
              <w:jc w:val="center"/>
              <w:rPr>
                <w:rFonts w:ascii="Calibri" w:hAnsi="Calibri"/>
                <w:bCs/>
              </w:rPr>
            </w:pPr>
            <w:r w:rsidRPr="00744E58">
              <w:rPr>
                <w:rFonts w:ascii="Calibri" w:hAnsi="Calibri"/>
                <w:bCs/>
              </w:rPr>
              <w:t>140,000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4FC576D7" w14:textId="77777777" w:rsidR="00F14C1E" w:rsidRPr="00744E58" w:rsidRDefault="00F14C1E" w:rsidP="00F14C1E">
            <w:pPr>
              <w:spacing w:after="0" w:line="216" w:lineRule="auto"/>
              <w:jc w:val="center"/>
              <w:rPr>
                <w:rFonts w:ascii="Calibri" w:hAnsi="Calibri"/>
                <w:bCs/>
              </w:rPr>
            </w:pPr>
            <w:r w:rsidRPr="00744E58">
              <w:rPr>
                <w:rFonts w:ascii="Calibri" w:hAnsi="Calibri"/>
                <w:bCs/>
              </w:rPr>
              <w:t>50,000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656CE8C0" w14:textId="77777777" w:rsidR="00F14C1E" w:rsidRPr="00744E58" w:rsidRDefault="00F14C1E" w:rsidP="00F14C1E">
            <w:pPr>
              <w:spacing w:after="0" w:line="216" w:lineRule="auto"/>
              <w:jc w:val="center"/>
              <w:rPr>
                <w:rFonts w:ascii="Calibri" w:hAnsi="Calibri"/>
                <w:bCs/>
              </w:rPr>
            </w:pPr>
            <w:r w:rsidRPr="00744E58">
              <w:rPr>
                <w:rFonts w:ascii="Calibri" w:hAnsi="Calibri"/>
                <w:bCs/>
              </w:rPr>
              <w:t>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1E29F501" w14:textId="77777777" w:rsidR="00F14C1E" w:rsidRPr="00744E58" w:rsidRDefault="00F14C1E" w:rsidP="00F14C1E">
            <w:pPr>
              <w:spacing w:after="0" w:line="216" w:lineRule="auto"/>
              <w:jc w:val="center"/>
              <w:rPr>
                <w:rFonts w:ascii="Calibri" w:hAnsi="Calibri"/>
                <w:bCs/>
              </w:rPr>
            </w:pPr>
            <w:r w:rsidRPr="00744E58">
              <w:rPr>
                <w:rFonts w:ascii="Calibri" w:hAnsi="Calibri"/>
                <w:bCs/>
              </w:rPr>
              <w:t>190,000</w:t>
            </w:r>
          </w:p>
        </w:tc>
      </w:tr>
      <w:tr w:rsidR="00F14C1E" w:rsidRPr="00744E58" w14:paraId="14DA82F6" w14:textId="77777777" w:rsidTr="00F14C1E">
        <w:trPr>
          <w:trHeight w:val="324"/>
        </w:trPr>
        <w:tc>
          <w:tcPr>
            <w:tcW w:w="1980" w:type="dxa"/>
            <w:tcBorders>
              <w:top w:val="single" w:sz="4" w:space="0" w:color="000000" w:themeColor="text1"/>
              <w:left w:val="single" w:sz="4" w:space="0" w:color="auto"/>
              <w:bottom w:val="single" w:sz="4" w:space="0" w:color="auto"/>
              <w:right w:val="single" w:sz="4" w:space="0" w:color="auto"/>
            </w:tcBorders>
            <w:vAlign w:val="center"/>
          </w:tcPr>
          <w:p w14:paraId="4C9AE7DC" w14:textId="77777777" w:rsidR="00F14C1E" w:rsidRPr="00744E58" w:rsidRDefault="00F14C1E" w:rsidP="00F14C1E">
            <w:pPr>
              <w:spacing w:after="0" w:line="216" w:lineRule="auto"/>
              <w:rPr>
                <w:rFonts w:ascii="Calibri" w:hAnsi="Calibri"/>
                <w:bCs/>
              </w:rPr>
            </w:pPr>
            <w:r w:rsidRPr="00744E58">
              <w:rPr>
                <w:rFonts w:ascii="Calibri" w:hAnsi="Calibri"/>
                <w:bCs/>
                <w:color w:val="000000"/>
              </w:rPr>
              <w:t>4/9/2015</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6DBDCDD8" w14:textId="77777777" w:rsidR="00F14C1E" w:rsidRPr="00744E58" w:rsidRDefault="00F14C1E" w:rsidP="00F14C1E">
            <w:pPr>
              <w:spacing w:after="0" w:line="216" w:lineRule="auto"/>
              <w:jc w:val="center"/>
              <w:rPr>
                <w:rFonts w:ascii="Calibri" w:hAnsi="Calibri"/>
                <w:bCs/>
              </w:rPr>
            </w:pPr>
            <w:r w:rsidRPr="00744E58">
              <w:rPr>
                <w:rFonts w:ascii="Calibri" w:hAnsi="Calibri"/>
                <w:bCs/>
              </w:rPr>
              <w:t>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258EB907" w14:textId="77777777" w:rsidR="00F14C1E" w:rsidRPr="00744E58" w:rsidRDefault="00F14C1E" w:rsidP="00F14C1E">
            <w:pPr>
              <w:spacing w:after="0" w:line="216" w:lineRule="auto"/>
              <w:jc w:val="center"/>
              <w:rPr>
                <w:rFonts w:ascii="Calibri" w:hAnsi="Calibri"/>
                <w:bCs/>
              </w:rPr>
            </w:pPr>
            <w:r w:rsidRPr="00744E58">
              <w:rPr>
                <w:rFonts w:ascii="Calibri" w:hAnsi="Calibri"/>
                <w:bCs/>
              </w:rPr>
              <w:t>50,000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6F5D0833" w14:textId="77777777" w:rsidR="00F14C1E" w:rsidRPr="00744E58" w:rsidRDefault="00F14C1E" w:rsidP="00F14C1E">
            <w:pPr>
              <w:spacing w:after="0" w:line="216" w:lineRule="auto"/>
              <w:jc w:val="center"/>
              <w:rPr>
                <w:rFonts w:ascii="Calibri" w:hAnsi="Calibri"/>
                <w:bCs/>
              </w:rPr>
            </w:pPr>
            <w:r w:rsidRPr="00744E58">
              <w:rPr>
                <w:rFonts w:ascii="Calibri" w:hAnsi="Calibri"/>
                <w:bCs/>
              </w:rPr>
              <w:t>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5F107161" w14:textId="77777777" w:rsidR="00F14C1E" w:rsidRPr="00744E58" w:rsidRDefault="00F14C1E" w:rsidP="00F14C1E">
            <w:pPr>
              <w:spacing w:after="0" w:line="216" w:lineRule="auto"/>
              <w:jc w:val="center"/>
              <w:rPr>
                <w:rFonts w:ascii="Calibri" w:hAnsi="Calibri"/>
                <w:bCs/>
              </w:rPr>
            </w:pPr>
            <w:r w:rsidRPr="00744E58">
              <w:rPr>
                <w:rFonts w:ascii="Calibri" w:hAnsi="Calibri"/>
                <w:bCs/>
              </w:rPr>
              <w:t>50,000</w:t>
            </w:r>
          </w:p>
        </w:tc>
      </w:tr>
      <w:tr w:rsidR="00F14C1E" w:rsidRPr="00744E58" w14:paraId="030C4112" w14:textId="77777777" w:rsidTr="00F14C1E">
        <w:trPr>
          <w:trHeight w:val="324"/>
        </w:trPr>
        <w:tc>
          <w:tcPr>
            <w:tcW w:w="1980" w:type="dxa"/>
            <w:tcBorders>
              <w:top w:val="single" w:sz="4" w:space="0" w:color="000000" w:themeColor="text1"/>
              <w:left w:val="single" w:sz="4" w:space="0" w:color="auto"/>
              <w:bottom w:val="single" w:sz="4" w:space="0" w:color="auto"/>
              <w:right w:val="single" w:sz="4" w:space="0" w:color="auto"/>
            </w:tcBorders>
            <w:vAlign w:val="center"/>
          </w:tcPr>
          <w:p w14:paraId="1DDEE05A" w14:textId="77777777" w:rsidR="00F14C1E" w:rsidRPr="00744E58" w:rsidRDefault="00F14C1E" w:rsidP="00F14C1E">
            <w:pPr>
              <w:spacing w:after="0" w:line="216" w:lineRule="auto"/>
              <w:rPr>
                <w:rFonts w:ascii="Calibri" w:hAnsi="Calibri"/>
                <w:bCs/>
              </w:rPr>
            </w:pPr>
            <w:r w:rsidRPr="00744E58">
              <w:rPr>
                <w:rFonts w:ascii="Calibri" w:hAnsi="Calibri"/>
                <w:bCs/>
              </w:rPr>
              <w:t>9/8/2015</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0A518D07" w14:textId="77777777" w:rsidR="00F14C1E" w:rsidRPr="00744E58" w:rsidRDefault="00F14C1E" w:rsidP="00F14C1E">
            <w:pPr>
              <w:spacing w:after="0" w:line="216" w:lineRule="auto"/>
              <w:jc w:val="center"/>
              <w:rPr>
                <w:rFonts w:ascii="Calibri" w:hAnsi="Calibri"/>
                <w:bCs/>
              </w:rPr>
            </w:pPr>
            <w:r w:rsidRPr="00744E58">
              <w:rPr>
                <w:rFonts w:ascii="Calibri" w:hAnsi="Calibri"/>
                <w:bCs/>
              </w:rPr>
              <w:t>16</w:t>
            </w:r>
            <w:r>
              <w:rPr>
                <w:rFonts w:ascii="Calibri" w:hAnsi="Calibri"/>
                <w:bCs/>
              </w:rPr>
              <w:t>9</w:t>
            </w:r>
            <w:r w:rsidRPr="00744E58">
              <w:rPr>
                <w:rFonts w:ascii="Calibri" w:hAnsi="Calibri"/>
                <w:bCs/>
              </w:rPr>
              <w:t>,</w:t>
            </w:r>
            <w:r>
              <w:rPr>
                <w:rFonts w:ascii="Calibri" w:hAnsi="Calibri"/>
                <w:bCs/>
              </w:rPr>
              <w:t>9</w:t>
            </w:r>
            <w:r w:rsidRPr="00744E58">
              <w:rPr>
                <w:rFonts w:ascii="Calibri" w:hAnsi="Calibri"/>
                <w:bCs/>
              </w:rPr>
              <w:t>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759BFF16" w14:textId="77777777" w:rsidR="00F14C1E" w:rsidRPr="00744E58" w:rsidRDefault="00F14C1E" w:rsidP="00F14C1E">
            <w:pPr>
              <w:spacing w:after="0" w:line="216" w:lineRule="auto"/>
              <w:jc w:val="center"/>
              <w:rPr>
                <w:rFonts w:ascii="Calibri" w:hAnsi="Calibri"/>
                <w:bCs/>
              </w:rPr>
            </w:pPr>
            <w:r>
              <w:rPr>
                <w:rFonts w:ascii="Calibri" w:hAnsi="Calibri"/>
                <w:bCs/>
              </w:rPr>
              <w:t>42</w:t>
            </w:r>
            <w:r w:rsidRPr="00744E58">
              <w:rPr>
                <w:rFonts w:ascii="Calibri" w:hAnsi="Calibri"/>
                <w:bCs/>
              </w:rPr>
              <w:t>,</w:t>
            </w:r>
            <w:r>
              <w:rPr>
                <w:rFonts w:ascii="Calibri" w:hAnsi="Calibri"/>
                <w:bCs/>
              </w:rPr>
              <w:t>1</w:t>
            </w:r>
            <w:r w:rsidRPr="00744E58">
              <w:rPr>
                <w:rFonts w:ascii="Calibri" w:hAnsi="Calibri"/>
                <w:bCs/>
              </w:rPr>
              <w:t>00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7C95DC02" w14:textId="77777777" w:rsidR="00F14C1E" w:rsidRPr="00744E58" w:rsidRDefault="00F14C1E" w:rsidP="00F14C1E">
            <w:pPr>
              <w:spacing w:after="0" w:line="216" w:lineRule="auto"/>
              <w:jc w:val="center"/>
              <w:rPr>
                <w:rFonts w:ascii="Calibri" w:hAnsi="Calibri"/>
                <w:bCs/>
              </w:rPr>
            </w:pPr>
            <w:r w:rsidRPr="00744E58">
              <w:rPr>
                <w:rFonts w:ascii="Calibri" w:hAnsi="Calibri"/>
                <w:bCs/>
              </w:rPr>
              <w:t>0</w:t>
            </w:r>
          </w:p>
        </w:tc>
        <w:tc>
          <w:tcPr>
            <w:tcW w:w="1755" w:type="dxa"/>
            <w:tcBorders>
              <w:top w:val="single" w:sz="4" w:space="0" w:color="000000" w:themeColor="text1"/>
              <w:left w:val="single" w:sz="4" w:space="0" w:color="auto"/>
              <w:bottom w:val="single" w:sz="4" w:space="0" w:color="auto"/>
              <w:right w:val="single" w:sz="4" w:space="0" w:color="auto"/>
            </w:tcBorders>
            <w:vAlign w:val="center"/>
          </w:tcPr>
          <w:p w14:paraId="1C264405" w14:textId="77777777" w:rsidR="00F14C1E" w:rsidRPr="00744E58" w:rsidRDefault="00F14C1E" w:rsidP="00F14C1E">
            <w:pPr>
              <w:spacing w:after="0" w:line="216" w:lineRule="auto"/>
              <w:jc w:val="center"/>
              <w:rPr>
                <w:rFonts w:ascii="Calibri" w:hAnsi="Calibri"/>
                <w:bCs/>
              </w:rPr>
            </w:pPr>
            <w:r w:rsidRPr="00744E58">
              <w:rPr>
                <w:rFonts w:ascii="Calibri" w:hAnsi="Calibri"/>
                <w:bCs/>
              </w:rPr>
              <w:t>21</w:t>
            </w:r>
            <w:r>
              <w:rPr>
                <w:rFonts w:ascii="Calibri" w:hAnsi="Calibri"/>
                <w:bCs/>
              </w:rPr>
              <w:t>2</w:t>
            </w:r>
            <w:r w:rsidRPr="00744E58">
              <w:rPr>
                <w:rFonts w:ascii="Calibri" w:hAnsi="Calibri"/>
                <w:bCs/>
              </w:rPr>
              <w:t>,</w:t>
            </w:r>
            <w:r>
              <w:rPr>
                <w:rFonts w:ascii="Calibri" w:hAnsi="Calibri"/>
                <w:bCs/>
              </w:rPr>
              <w:t>0</w:t>
            </w:r>
            <w:r w:rsidRPr="00744E58">
              <w:rPr>
                <w:rFonts w:ascii="Calibri" w:hAnsi="Calibri"/>
                <w:bCs/>
              </w:rPr>
              <w:t>00</w:t>
            </w:r>
          </w:p>
        </w:tc>
      </w:tr>
      <w:tr w:rsidR="00F14C1E" w:rsidRPr="00744E58" w14:paraId="1BADE51A" w14:textId="77777777" w:rsidTr="00F14C1E">
        <w:trPr>
          <w:trHeight w:val="324"/>
        </w:trPr>
        <w:tc>
          <w:tcPr>
            <w:tcW w:w="1980" w:type="dxa"/>
            <w:tcBorders>
              <w:top w:val="single" w:sz="4" w:space="0" w:color="auto"/>
              <w:left w:val="single" w:sz="4" w:space="0" w:color="auto"/>
              <w:bottom w:val="single" w:sz="4" w:space="0" w:color="auto"/>
              <w:right w:val="single" w:sz="4" w:space="0" w:color="auto"/>
            </w:tcBorders>
            <w:vAlign w:val="center"/>
          </w:tcPr>
          <w:p w14:paraId="08290D6F" w14:textId="77777777" w:rsidR="00F14C1E" w:rsidRPr="00744E58" w:rsidRDefault="00F14C1E" w:rsidP="00F14C1E">
            <w:pPr>
              <w:spacing w:after="0" w:line="216" w:lineRule="auto"/>
              <w:rPr>
                <w:rFonts w:ascii="Calibri" w:hAnsi="Calibri"/>
                <w:bCs/>
              </w:rPr>
            </w:pPr>
            <w:r w:rsidRPr="00744E58">
              <w:rPr>
                <w:rFonts w:ascii="Calibri" w:hAnsi="Calibri"/>
                <w:bCs/>
              </w:rPr>
              <w:t>5/9/2016</w:t>
            </w:r>
          </w:p>
        </w:tc>
        <w:tc>
          <w:tcPr>
            <w:tcW w:w="1755" w:type="dxa"/>
            <w:tcBorders>
              <w:top w:val="single" w:sz="4" w:space="0" w:color="auto"/>
              <w:left w:val="single" w:sz="4" w:space="0" w:color="auto"/>
              <w:bottom w:val="single" w:sz="4" w:space="0" w:color="auto"/>
              <w:right w:val="single" w:sz="4" w:space="0" w:color="auto"/>
            </w:tcBorders>
            <w:vAlign w:val="center"/>
          </w:tcPr>
          <w:p w14:paraId="29F51027" w14:textId="77777777" w:rsidR="00F14C1E" w:rsidRPr="00744E58" w:rsidRDefault="00F14C1E" w:rsidP="00F14C1E">
            <w:pPr>
              <w:spacing w:after="0" w:line="216" w:lineRule="auto"/>
              <w:jc w:val="center"/>
              <w:rPr>
                <w:rFonts w:ascii="Calibri" w:hAnsi="Calibri"/>
                <w:bCs/>
              </w:rPr>
            </w:pPr>
            <w:r>
              <w:rPr>
                <w:rFonts w:ascii="Calibri" w:hAnsi="Calibri"/>
                <w:bCs/>
              </w:rPr>
              <w:t>80,300</w:t>
            </w:r>
          </w:p>
        </w:tc>
        <w:tc>
          <w:tcPr>
            <w:tcW w:w="1755" w:type="dxa"/>
            <w:tcBorders>
              <w:top w:val="single" w:sz="4" w:space="0" w:color="auto"/>
              <w:left w:val="single" w:sz="4" w:space="0" w:color="auto"/>
              <w:bottom w:val="single" w:sz="4" w:space="0" w:color="auto"/>
              <w:right w:val="single" w:sz="4" w:space="0" w:color="auto"/>
            </w:tcBorders>
            <w:vAlign w:val="center"/>
          </w:tcPr>
          <w:p w14:paraId="397974D0" w14:textId="77777777" w:rsidR="00F14C1E" w:rsidRPr="00744E58" w:rsidRDefault="00F14C1E" w:rsidP="00F14C1E">
            <w:pPr>
              <w:spacing w:after="0" w:line="216" w:lineRule="auto"/>
              <w:jc w:val="center"/>
              <w:rPr>
                <w:rFonts w:ascii="Calibri" w:hAnsi="Calibri"/>
                <w:bCs/>
              </w:rPr>
            </w:pPr>
            <w:r>
              <w:rPr>
                <w:rFonts w:ascii="Calibri" w:hAnsi="Calibri"/>
                <w:bCs/>
              </w:rPr>
              <w:t>50</w:t>
            </w:r>
            <w:r w:rsidRPr="00744E58">
              <w:rPr>
                <w:rFonts w:ascii="Calibri" w:hAnsi="Calibri"/>
                <w:bCs/>
              </w:rPr>
              <w:t>,</w:t>
            </w:r>
            <w:r>
              <w:rPr>
                <w:rFonts w:ascii="Calibri" w:hAnsi="Calibri"/>
                <w:bCs/>
              </w:rPr>
              <w:t>7</w:t>
            </w:r>
            <w:r w:rsidRPr="00744E58">
              <w:rPr>
                <w:rFonts w:ascii="Calibri" w:hAnsi="Calibri"/>
                <w:bCs/>
              </w:rPr>
              <w:t>00</w:t>
            </w:r>
          </w:p>
        </w:tc>
        <w:tc>
          <w:tcPr>
            <w:tcW w:w="1755" w:type="dxa"/>
            <w:tcBorders>
              <w:top w:val="single" w:sz="4" w:space="0" w:color="auto"/>
              <w:left w:val="single" w:sz="4" w:space="0" w:color="auto"/>
              <w:bottom w:val="single" w:sz="4" w:space="0" w:color="auto"/>
              <w:right w:val="single" w:sz="4" w:space="0" w:color="auto"/>
            </w:tcBorders>
            <w:vAlign w:val="center"/>
          </w:tcPr>
          <w:p w14:paraId="03831330" w14:textId="77777777" w:rsidR="00F14C1E" w:rsidRPr="00744E58" w:rsidRDefault="00F14C1E" w:rsidP="00F14C1E">
            <w:pPr>
              <w:spacing w:after="0" w:line="216" w:lineRule="auto"/>
              <w:jc w:val="center"/>
              <w:rPr>
                <w:rFonts w:ascii="Calibri" w:hAnsi="Calibri"/>
                <w:bCs/>
              </w:rPr>
            </w:pPr>
            <w:r>
              <w:rPr>
                <w:rFonts w:ascii="Calibri" w:hAnsi="Calibri"/>
                <w:bCs/>
              </w:rPr>
              <w:t>11,2</w:t>
            </w:r>
            <w:r w:rsidRPr="00744E58">
              <w:rPr>
                <w:rFonts w:ascii="Calibri" w:hAnsi="Calibri"/>
                <w:bCs/>
              </w:rPr>
              <w:t>00</w:t>
            </w:r>
          </w:p>
        </w:tc>
        <w:tc>
          <w:tcPr>
            <w:tcW w:w="1755" w:type="dxa"/>
            <w:tcBorders>
              <w:top w:val="single" w:sz="4" w:space="0" w:color="auto"/>
              <w:left w:val="single" w:sz="4" w:space="0" w:color="auto"/>
              <w:bottom w:val="single" w:sz="4" w:space="0" w:color="auto"/>
              <w:right w:val="single" w:sz="4" w:space="0" w:color="auto"/>
            </w:tcBorders>
            <w:vAlign w:val="center"/>
          </w:tcPr>
          <w:p w14:paraId="5683DC79" w14:textId="77777777" w:rsidR="00F14C1E" w:rsidRPr="00744E58" w:rsidRDefault="00F14C1E" w:rsidP="00F14C1E">
            <w:pPr>
              <w:spacing w:after="0" w:line="216" w:lineRule="auto"/>
              <w:jc w:val="center"/>
              <w:rPr>
                <w:rFonts w:ascii="Calibri" w:hAnsi="Calibri"/>
                <w:bCs/>
              </w:rPr>
            </w:pPr>
            <w:r w:rsidRPr="00744E58">
              <w:rPr>
                <w:rFonts w:ascii="Calibri" w:hAnsi="Calibri"/>
                <w:bCs/>
              </w:rPr>
              <w:t>1</w:t>
            </w:r>
            <w:r>
              <w:rPr>
                <w:rFonts w:ascii="Calibri" w:hAnsi="Calibri"/>
                <w:bCs/>
              </w:rPr>
              <w:t>42</w:t>
            </w:r>
            <w:r w:rsidRPr="00744E58">
              <w:rPr>
                <w:rFonts w:ascii="Calibri" w:hAnsi="Calibri"/>
                <w:bCs/>
              </w:rPr>
              <w:t>,</w:t>
            </w:r>
            <w:r>
              <w:rPr>
                <w:rFonts w:ascii="Calibri" w:hAnsi="Calibri"/>
                <w:bCs/>
              </w:rPr>
              <w:t>2</w:t>
            </w:r>
            <w:r w:rsidRPr="00744E58">
              <w:rPr>
                <w:rFonts w:ascii="Calibri" w:hAnsi="Calibri"/>
                <w:bCs/>
              </w:rPr>
              <w:t>00</w:t>
            </w:r>
          </w:p>
        </w:tc>
      </w:tr>
      <w:tr w:rsidR="00F14C1E" w:rsidRPr="00744E58" w14:paraId="5D81B5CF" w14:textId="77777777" w:rsidTr="00F14C1E">
        <w:trPr>
          <w:trHeight w:val="324"/>
        </w:trPr>
        <w:tc>
          <w:tcPr>
            <w:tcW w:w="1980" w:type="dxa"/>
            <w:tcBorders>
              <w:top w:val="single" w:sz="4" w:space="0" w:color="auto"/>
              <w:left w:val="single" w:sz="4" w:space="0" w:color="auto"/>
              <w:bottom w:val="single" w:sz="4" w:space="0" w:color="auto"/>
              <w:right w:val="single" w:sz="4" w:space="0" w:color="auto"/>
            </w:tcBorders>
            <w:vAlign w:val="center"/>
          </w:tcPr>
          <w:p w14:paraId="793AD36F" w14:textId="77777777" w:rsidR="00F14C1E" w:rsidRPr="00744E58" w:rsidRDefault="00F14C1E" w:rsidP="00F14C1E">
            <w:pPr>
              <w:spacing w:after="0" w:line="216" w:lineRule="auto"/>
              <w:rPr>
                <w:rFonts w:ascii="Calibri" w:hAnsi="Calibri"/>
                <w:bCs/>
              </w:rPr>
            </w:pPr>
            <w:r w:rsidRPr="00744E58">
              <w:rPr>
                <w:rFonts w:ascii="Calibri" w:hAnsi="Calibri"/>
                <w:bCs/>
              </w:rPr>
              <w:t>9/26/2016</w:t>
            </w:r>
          </w:p>
        </w:tc>
        <w:tc>
          <w:tcPr>
            <w:tcW w:w="1755" w:type="dxa"/>
            <w:tcBorders>
              <w:top w:val="single" w:sz="4" w:space="0" w:color="auto"/>
              <w:left w:val="single" w:sz="4" w:space="0" w:color="auto"/>
              <w:bottom w:val="single" w:sz="4" w:space="0" w:color="auto"/>
              <w:right w:val="single" w:sz="4" w:space="0" w:color="auto"/>
            </w:tcBorders>
            <w:vAlign w:val="center"/>
          </w:tcPr>
          <w:p w14:paraId="60CE43FB" w14:textId="77777777" w:rsidR="00F14C1E" w:rsidRPr="00744E58" w:rsidRDefault="00F14C1E" w:rsidP="00F14C1E">
            <w:pPr>
              <w:spacing w:after="0" w:line="216" w:lineRule="auto"/>
              <w:jc w:val="center"/>
              <w:rPr>
                <w:rFonts w:ascii="Calibri" w:hAnsi="Calibri"/>
                <w:bCs/>
              </w:rPr>
            </w:pPr>
            <w:r w:rsidRPr="00744E58">
              <w:rPr>
                <w:rFonts w:ascii="Calibri" w:hAnsi="Calibri"/>
                <w:bCs/>
              </w:rPr>
              <w:t>142,000</w:t>
            </w:r>
          </w:p>
        </w:tc>
        <w:tc>
          <w:tcPr>
            <w:tcW w:w="1755" w:type="dxa"/>
            <w:tcBorders>
              <w:top w:val="single" w:sz="4" w:space="0" w:color="auto"/>
              <w:left w:val="single" w:sz="4" w:space="0" w:color="auto"/>
              <w:bottom w:val="single" w:sz="4" w:space="0" w:color="auto"/>
              <w:right w:val="single" w:sz="4" w:space="0" w:color="auto"/>
            </w:tcBorders>
            <w:vAlign w:val="center"/>
          </w:tcPr>
          <w:p w14:paraId="6412DB5C" w14:textId="77777777" w:rsidR="00F14C1E" w:rsidRPr="00744E58" w:rsidRDefault="00F14C1E" w:rsidP="00F14C1E">
            <w:pPr>
              <w:spacing w:after="0" w:line="216" w:lineRule="auto"/>
              <w:jc w:val="center"/>
              <w:rPr>
                <w:rFonts w:ascii="Calibri" w:hAnsi="Calibri"/>
                <w:bCs/>
              </w:rPr>
            </w:pPr>
            <w:r w:rsidRPr="00744E58">
              <w:rPr>
                <w:rFonts w:ascii="Calibri" w:hAnsi="Calibri"/>
                <w:bCs/>
              </w:rPr>
              <w:t>35,800</w:t>
            </w:r>
          </w:p>
        </w:tc>
        <w:tc>
          <w:tcPr>
            <w:tcW w:w="1755" w:type="dxa"/>
            <w:tcBorders>
              <w:top w:val="single" w:sz="4" w:space="0" w:color="auto"/>
              <w:left w:val="single" w:sz="4" w:space="0" w:color="auto"/>
              <w:bottom w:val="single" w:sz="4" w:space="0" w:color="auto"/>
              <w:right w:val="single" w:sz="4" w:space="0" w:color="auto"/>
            </w:tcBorders>
            <w:vAlign w:val="center"/>
          </w:tcPr>
          <w:p w14:paraId="427636D5" w14:textId="77777777" w:rsidR="00F14C1E" w:rsidRPr="00744E58" w:rsidRDefault="00F14C1E" w:rsidP="00F14C1E">
            <w:pPr>
              <w:spacing w:after="0" w:line="216" w:lineRule="auto"/>
              <w:jc w:val="center"/>
              <w:rPr>
                <w:rFonts w:ascii="Calibri" w:hAnsi="Calibri"/>
                <w:bCs/>
              </w:rPr>
            </w:pPr>
            <w:r w:rsidRPr="00744E58">
              <w:rPr>
                <w:rFonts w:ascii="Calibri" w:hAnsi="Calibri"/>
                <w:bCs/>
              </w:rPr>
              <w:t>8,400</w:t>
            </w:r>
          </w:p>
        </w:tc>
        <w:tc>
          <w:tcPr>
            <w:tcW w:w="1755" w:type="dxa"/>
            <w:tcBorders>
              <w:top w:val="single" w:sz="4" w:space="0" w:color="auto"/>
              <w:left w:val="single" w:sz="4" w:space="0" w:color="auto"/>
              <w:bottom w:val="single" w:sz="4" w:space="0" w:color="auto"/>
              <w:right w:val="single" w:sz="4" w:space="0" w:color="auto"/>
            </w:tcBorders>
            <w:vAlign w:val="center"/>
          </w:tcPr>
          <w:p w14:paraId="4C225E1F" w14:textId="77777777" w:rsidR="00F14C1E" w:rsidRPr="00744E58" w:rsidRDefault="00F14C1E" w:rsidP="00F14C1E">
            <w:pPr>
              <w:spacing w:after="0" w:line="216" w:lineRule="auto"/>
              <w:jc w:val="center"/>
              <w:rPr>
                <w:rFonts w:ascii="Calibri" w:hAnsi="Calibri"/>
                <w:bCs/>
              </w:rPr>
            </w:pPr>
            <w:r w:rsidRPr="00744E58">
              <w:rPr>
                <w:rFonts w:ascii="Calibri" w:hAnsi="Calibri"/>
                <w:bCs/>
              </w:rPr>
              <w:t>186,200</w:t>
            </w:r>
          </w:p>
        </w:tc>
      </w:tr>
      <w:tr w:rsidR="00F14C1E" w:rsidRPr="00744E58" w14:paraId="5936AA3A" w14:textId="77777777" w:rsidTr="00F14C1E">
        <w:trPr>
          <w:trHeight w:val="324"/>
        </w:trPr>
        <w:tc>
          <w:tcPr>
            <w:tcW w:w="1980" w:type="dxa"/>
            <w:tcBorders>
              <w:top w:val="single" w:sz="4" w:space="0" w:color="auto"/>
              <w:left w:val="single" w:sz="4" w:space="0" w:color="auto"/>
              <w:bottom w:val="single" w:sz="4" w:space="0" w:color="auto"/>
              <w:right w:val="single" w:sz="4" w:space="0" w:color="auto"/>
            </w:tcBorders>
            <w:vAlign w:val="center"/>
          </w:tcPr>
          <w:p w14:paraId="5428AB47" w14:textId="77777777" w:rsidR="00F14C1E" w:rsidRPr="00744E58" w:rsidRDefault="00F14C1E" w:rsidP="00F14C1E">
            <w:pPr>
              <w:spacing w:after="0" w:line="216" w:lineRule="auto"/>
              <w:rPr>
                <w:rFonts w:ascii="Calibri" w:hAnsi="Calibri"/>
                <w:bCs/>
              </w:rPr>
            </w:pPr>
            <w:r w:rsidRPr="00744E58">
              <w:rPr>
                <w:rFonts w:ascii="Calibri" w:hAnsi="Calibri"/>
                <w:bCs/>
              </w:rPr>
              <w:t>2/22/2017</w:t>
            </w:r>
          </w:p>
        </w:tc>
        <w:tc>
          <w:tcPr>
            <w:tcW w:w="1755" w:type="dxa"/>
            <w:tcBorders>
              <w:top w:val="single" w:sz="4" w:space="0" w:color="auto"/>
              <w:left w:val="single" w:sz="4" w:space="0" w:color="auto"/>
              <w:bottom w:val="single" w:sz="4" w:space="0" w:color="auto"/>
              <w:right w:val="single" w:sz="4" w:space="0" w:color="auto"/>
            </w:tcBorders>
            <w:vAlign w:val="center"/>
          </w:tcPr>
          <w:p w14:paraId="373F9DE8" w14:textId="77777777" w:rsidR="00F14C1E" w:rsidRPr="00744E58" w:rsidRDefault="00F14C1E" w:rsidP="00F14C1E">
            <w:pPr>
              <w:spacing w:after="0" w:line="216" w:lineRule="auto"/>
              <w:jc w:val="center"/>
              <w:rPr>
                <w:rFonts w:ascii="Calibri" w:hAnsi="Calibri"/>
                <w:bCs/>
              </w:rPr>
            </w:pPr>
            <w:r w:rsidRPr="00744E58">
              <w:rPr>
                <w:rFonts w:ascii="Calibri" w:hAnsi="Calibri"/>
                <w:bCs/>
              </w:rPr>
              <w:t>80,600</w:t>
            </w:r>
          </w:p>
        </w:tc>
        <w:tc>
          <w:tcPr>
            <w:tcW w:w="1755" w:type="dxa"/>
            <w:tcBorders>
              <w:top w:val="single" w:sz="4" w:space="0" w:color="auto"/>
              <w:left w:val="single" w:sz="4" w:space="0" w:color="auto"/>
              <w:bottom w:val="single" w:sz="4" w:space="0" w:color="auto"/>
              <w:right w:val="single" w:sz="4" w:space="0" w:color="auto"/>
            </w:tcBorders>
            <w:vAlign w:val="center"/>
          </w:tcPr>
          <w:p w14:paraId="1E99A254" w14:textId="77777777" w:rsidR="00F14C1E" w:rsidRPr="00744E58" w:rsidRDefault="00F14C1E" w:rsidP="00F14C1E">
            <w:pPr>
              <w:spacing w:after="0" w:line="216" w:lineRule="auto"/>
              <w:jc w:val="center"/>
              <w:rPr>
                <w:rFonts w:ascii="Calibri" w:hAnsi="Calibri"/>
                <w:bCs/>
              </w:rPr>
            </w:pPr>
            <w:r w:rsidRPr="00744E58">
              <w:rPr>
                <w:rFonts w:ascii="Calibri" w:hAnsi="Calibri"/>
                <w:bCs/>
              </w:rPr>
              <w:t>51,400</w:t>
            </w:r>
          </w:p>
        </w:tc>
        <w:tc>
          <w:tcPr>
            <w:tcW w:w="1755" w:type="dxa"/>
            <w:tcBorders>
              <w:top w:val="single" w:sz="4" w:space="0" w:color="auto"/>
              <w:left w:val="single" w:sz="4" w:space="0" w:color="auto"/>
              <w:bottom w:val="single" w:sz="4" w:space="0" w:color="auto"/>
              <w:right w:val="single" w:sz="4" w:space="0" w:color="auto"/>
            </w:tcBorders>
            <w:vAlign w:val="center"/>
          </w:tcPr>
          <w:p w14:paraId="06F52A37" w14:textId="77777777" w:rsidR="00F14C1E" w:rsidRPr="00744E58" w:rsidRDefault="00F14C1E" w:rsidP="00F14C1E">
            <w:pPr>
              <w:spacing w:after="0" w:line="216" w:lineRule="auto"/>
              <w:jc w:val="center"/>
              <w:rPr>
                <w:rFonts w:ascii="Calibri" w:hAnsi="Calibri"/>
                <w:bCs/>
              </w:rPr>
            </w:pPr>
            <w:r w:rsidRPr="00744E58">
              <w:rPr>
                <w:rFonts w:ascii="Calibri" w:hAnsi="Calibri"/>
                <w:bCs/>
              </w:rPr>
              <w:t>11,300</w:t>
            </w:r>
          </w:p>
        </w:tc>
        <w:tc>
          <w:tcPr>
            <w:tcW w:w="1755" w:type="dxa"/>
            <w:tcBorders>
              <w:top w:val="single" w:sz="4" w:space="0" w:color="auto"/>
              <w:left w:val="single" w:sz="4" w:space="0" w:color="auto"/>
              <w:bottom w:val="single" w:sz="4" w:space="0" w:color="auto"/>
              <w:right w:val="single" w:sz="4" w:space="0" w:color="auto"/>
            </w:tcBorders>
            <w:vAlign w:val="center"/>
          </w:tcPr>
          <w:p w14:paraId="06612E37" w14:textId="77777777" w:rsidR="00F14C1E" w:rsidRPr="00744E58" w:rsidRDefault="00F14C1E" w:rsidP="00F14C1E">
            <w:pPr>
              <w:spacing w:after="0" w:line="216" w:lineRule="auto"/>
              <w:jc w:val="center"/>
              <w:rPr>
                <w:rFonts w:ascii="Calibri" w:hAnsi="Calibri"/>
                <w:bCs/>
              </w:rPr>
            </w:pPr>
            <w:r w:rsidRPr="00744E58">
              <w:rPr>
                <w:rFonts w:ascii="Calibri" w:hAnsi="Calibri"/>
                <w:bCs/>
              </w:rPr>
              <w:t>143,300</w:t>
            </w:r>
          </w:p>
        </w:tc>
      </w:tr>
      <w:tr w:rsidR="00F14C1E" w:rsidRPr="00744E58" w14:paraId="50013863" w14:textId="77777777" w:rsidTr="00F14C1E">
        <w:trPr>
          <w:trHeight w:val="324"/>
        </w:trPr>
        <w:tc>
          <w:tcPr>
            <w:tcW w:w="1980" w:type="dxa"/>
            <w:tcBorders>
              <w:top w:val="single" w:sz="4" w:space="0" w:color="auto"/>
              <w:left w:val="single" w:sz="4" w:space="0" w:color="auto"/>
              <w:bottom w:val="double" w:sz="4" w:space="0" w:color="auto"/>
              <w:right w:val="single" w:sz="4" w:space="0" w:color="auto"/>
            </w:tcBorders>
            <w:vAlign w:val="center"/>
          </w:tcPr>
          <w:p w14:paraId="212D6065" w14:textId="77777777" w:rsidR="00F14C1E" w:rsidRPr="00744E58" w:rsidRDefault="00F14C1E" w:rsidP="00F14C1E">
            <w:pPr>
              <w:spacing w:after="0" w:line="216" w:lineRule="auto"/>
              <w:rPr>
                <w:rFonts w:ascii="Calibri" w:hAnsi="Calibri"/>
                <w:bCs/>
              </w:rPr>
            </w:pPr>
            <w:r w:rsidRPr="00744E58">
              <w:rPr>
                <w:rFonts w:ascii="Calibri" w:hAnsi="Calibri"/>
                <w:bCs/>
              </w:rPr>
              <w:t>9/25/2017</w:t>
            </w:r>
          </w:p>
        </w:tc>
        <w:tc>
          <w:tcPr>
            <w:tcW w:w="1755" w:type="dxa"/>
            <w:tcBorders>
              <w:top w:val="single" w:sz="4" w:space="0" w:color="auto"/>
              <w:left w:val="single" w:sz="4" w:space="0" w:color="auto"/>
              <w:bottom w:val="double" w:sz="4" w:space="0" w:color="auto"/>
              <w:right w:val="single" w:sz="4" w:space="0" w:color="auto"/>
            </w:tcBorders>
            <w:vAlign w:val="center"/>
          </w:tcPr>
          <w:p w14:paraId="64D7B6B1" w14:textId="77777777" w:rsidR="00F14C1E" w:rsidRPr="00744E58" w:rsidRDefault="00F14C1E" w:rsidP="00F14C1E">
            <w:pPr>
              <w:spacing w:after="0" w:line="216" w:lineRule="auto"/>
              <w:jc w:val="center"/>
              <w:rPr>
                <w:rFonts w:ascii="Calibri" w:hAnsi="Calibri"/>
                <w:bCs/>
              </w:rPr>
            </w:pPr>
            <w:r w:rsidRPr="00744E58">
              <w:rPr>
                <w:rFonts w:ascii="Calibri" w:hAnsi="Calibri"/>
                <w:bCs/>
              </w:rPr>
              <w:t>131,600</w:t>
            </w:r>
          </w:p>
        </w:tc>
        <w:tc>
          <w:tcPr>
            <w:tcW w:w="1755" w:type="dxa"/>
            <w:tcBorders>
              <w:top w:val="single" w:sz="4" w:space="0" w:color="auto"/>
              <w:left w:val="single" w:sz="4" w:space="0" w:color="auto"/>
              <w:bottom w:val="double" w:sz="4" w:space="0" w:color="auto"/>
              <w:right w:val="single" w:sz="4" w:space="0" w:color="auto"/>
            </w:tcBorders>
            <w:vAlign w:val="center"/>
          </w:tcPr>
          <w:p w14:paraId="42888063" w14:textId="77777777" w:rsidR="00F14C1E" w:rsidRPr="00744E58" w:rsidRDefault="00F14C1E" w:rsidP="00F14C1E">
            <w:pPr>
              <w:spacing w:after="0" w:line="216" w:lineRule="auto"/>
              <w:jc w:val="center"/>
              <w:rPr>
                <w:rFonts w:ascii="Calibri" w:hAnsi="Calibri"/>
                <w:bCs/>
              </w:rPr>
            </w:pPr>
            <w:r w:rsidRPr="00744E58">
              <w:rPr>
                <w:rFonts w:ascii="Calibri" w:hAnsi="Calibri"/>
                <w:bCs/>
              </w:rPr>
              <w:t>28,700</w:t>
            </w:r>
          </w:p>
        </w:tc>
        <w:tc>
          <w:tcPr>
            <w:tcW w:w="1755" w:type="dxa"/>
            <w:tcBorders>
              <w:top w:val="single" w:sz="4" w:space="0" w:color="auto"/>
              <w:left w:val="single" w:sz="4" w:space="0" w:color="auto"/>
              <w:bottom w:val="double" w:sz="4" w:space="0" w:color="auto"/>
              <w:right w:val="single" w:sz="4" w:space="0" w:color="auto"/>
            </w:tcBorders>
            <w:vAlign w:val="center"/>
          </w:tcPr>
          <w:p w14:paraId="09B238E0" w14:textId="77777777" w:rsidR="00F14C1E" w:rsidRPr="00744E58" w:rsidRDefault="00F14C1E" w:rsidP="00F14C1E">
            <w:pPr>
              <w:spacing w:after="0" w:line="216" w:lineRule="auto"/>
              <w:jc w:val="center"/>
              <w:rPr>
                <w:rFonts w:ascii="Calibri" w:hAnsi="Calibri"/>
                <w:bCs/>
              </w:rPr>
            </w:pPr>
            <w:r w:rsidRPr="00744E58">
              <w:rPr>
                <w:rFonts w:ascii="Calibri" w:hAnsi="Calibri"/>
                <w:bCs/>
              </w:rPr>
              <w:t>7,000</w:t>
            </w:r>
          </w:p>
        </w:tc>
        <w:tc>
          <w:tcPr>
            <w:tcW w:w="1755" w:type="dxa"/>
            <w:tcBorders>
              <w:top w:val="single" w:sz="4" w:space="0" w:color="auto"/>
              <w:left w:val="single" w:sz="4" w:space="0" w:color="auto"/>
              <w:bottom w:val="double" w:sz="4" w:space="0" w:color="auto"/>
              <w:right w:val="single" w:sz="4" w:space="0" w:color="auto"/>
            </w:tcBorders>
            <w:vAlign w:val="center"/>
          </w:tcPr>
          <w:p w14:paraId="153C93DD" w14:textId="77777777" w:rsidR="00F14C1E" w:rsidRPr="00744E58" w:rsidRDefault="00F14C1E" w:rsidP="00F14C1E">
            <w:pPr>
              <w:spacing w:after="0" w:line="216" w:lineRule="auto"/>
              <w:jc w:val="center"/>
              <w:rPr>
                <w:rFonts w:ascii="Calibri" w:hAnsi="Calibri"/>
                <w:bCs/>
              </w:rPr>
            </w:pPr>
            <w:r w:rsidRPr="00744E58">
              <w:rPr>
                <w:rFonts w:ascii="Calibri" w:hAnsi="Calibri"/>
                <w:bCs/>
              </w:rPr>
              <w:t>167,300</w:t>
            </w:r>
          </w:p>
        </w:tc>
      </w:tr>
      <w:tr w:rsidR="00F14C1E" w:rsidRPr="00744E58" w14:paraId="73F74283" w14:textId="77777777" w:rsidTr="00F14C1E">
        <w:trPr>
          <w:trHeight w:val="408"/>
        </w:trPr>
        <w:tc>
          <w:tcPr>
            <w:tcW w:w="1980" w:type="dxa"/>
            <w:tcBorders>
              <w:top w:val="double" w:sz="4" w:space="0" w:color="auto"/>
              <w:left w:val="single" w:sz="4" w:space="0" w:color="auto"/>
              <w:bottom w:val="single" w:sz="4" w:space="0" w:color="auto"/>
              <w:right w:val="single" w:sz="4" w:space="0" w:color="auto"/>
            </w:tcBorders>
            <w:vAlign w:val="center"/>
          </w:tcPr>
          <w:p w14:paraId="59DD0328" w14:textId="77777777" w:rsidR="00F14C1E" w:rsidRPr="00744E58" w:rsidRDefault="00F14C1E" w:rsidP="00F14C1E">
            <w:pPr>
              <w:spacing w:after="0" w:line="216" w:lineRule="auto"/>
              <w:jc w:val="center"/>
              <w:rPr>
                <w:rFonts w:ascii="Calibri" w:hAnsi="Calibri"/>
                <w:b/>
                <w:bCs/>
              </w:rPr>
            </w:pPr>
            <w:r w:rsidRPr="00744E58">
              <w:rPr>
                <w:rFonts w:ascii="Calibri" w:hAnsi="Calibri"/>
                <w:b/>
                <w:bCs/>
              </w:rPr>
              <w:t>Total (through 2017)</w:t>
            </w:r>
          </w:p>
        </w:tc>
        <w:tc>
          <w:tcPr>
            <w:tcW w:w="1755" w:type="dxa"/>
            <w:tcBorders>
              <w:top w:val="double" w:sz="4" w:space="0" w:color="auto"/>
              <w:left w:val="single" w:sz="4" w:space="0" w:color="auto"/>
              <w:bottom w:val="single" w:sz="4" w:space="0" w:color="auto"/>
              <w:right w:val="single" w:sz="4" w:space="0" w:color="auto"/>
            </w:tcBorders>
            <w:vAlign w:val="center"/>
          </w:tcPr>
          <w:p w14:paraId="0ECF0388" w14:textId="77777777" w:rsidR="00F14C1E" w:rsidRPr="00744E58" w:rsidRDefault="00F14C1E" w:rsidP="00F14C1E">
            <w:pPr>
              <w:spacing w:after="0" w:line="216" w:lineRule="auto"/>
              <w:jc w:val="center"/>
              <w:rPr>
                <w:rFonts w:ascii="Calibri" w:hAnsi="Calibri"/>
                <w:b/>
                <w:bCs/>
              </w:rPr>
            </w:pPr>
            <w:r>
              <w:rPr>
                <w:rFonts w:ascii="Calibri" w:hAnsi="Calibri" w:cs="Arial"/>
                <w:b/>
                <w:bCs/>
              </w:rPr>
              <w:t>954</w:t>
            </w:r>
            <w:r w:rsidRPr="00744E58">
              <w:rPr>
                <w:rFonts w:ascii="Calibri" w:hAnsi="Calibri" w:cs="Arial"/>
                <w:b/>
                <w:bCs/>
              </w:rPr>
              <w:t>,</w:t>
            </w:r>
            <w:r>
              <w:rPr>
                <w:rFonts w:ascii="Calibri" w:hAnsi="Calibri" w:cs="Arial"/>
                <w:b/>
                <w:bCs/>
              </w:rPr>
              <w:t>4</w:t>
            </w:r>
            <w:r w:rsidRPr="00744E58">
              <w:rPr>
                <w:rFonts w:ascii="Calibri" w:hAnsi="Calibri" w:cs="Arial"/>
                <w:b/>
                <w:bCs/>
              </w:rPr>
              <w:t>00</w:t>
            </w:r>
          </w:p>
        </w:tc>
        <w:tc>
          <w:tcPr>
            <w:tcW w:w="1755" w:type="dxa"/>
            <w:tcBorders>
              <w:top w:val="double" w:sz="4" w:space="0" w:color="auto"/>
              <w:left w:val="single" w:sz="4" w:space="0" w:color="auto"/>
              <w:bottom w:val="single" w:sz="4" w:space="0" w:color="auto"/>
              <w:right w:val="single" w:sz="4" w:space="0" w:color="auto"/>
            </w:tcBorders>
            <w:vAlign w:val="center"/>
          </w:tcPr>
          <w:p w14:paraId="36C71E65" w14:textId="77777777" w:rsidR="00F14C1E" w:rsidRPr="00744E58" w:rsidRDefault="00F14C1E" w:rsidP="00F14C1E">
            <w:pPr>
              <w:spacing w:after="0" w:line="216" w:lineRule="auto"/>
              <w:jc w:val="center"/>
              <w:rPr>
                <w:rFonts w:ascii="Calibri" w:hAnsi="Calibri"/>
                <w:b/>
                <w:bCs/>
              </w:rPr>
            </w:pPr>
            <w:r>
              <w:rPr>
                <w:rFonts w:ascii="Calibri" w:hAnsi="Calibri" w:cs="Arial"/>
                <w:b/>
                <w:bCs/>
              </w:rPr>
              <w:t>408</w:t>
            </w:r>
            <w:r w:rsidRPr="00744E58">
              <w:rPr>
                <w:rFonts w:ascii="Calibri" w:hAnsi="Calibri" w:cs="Arial"/>
                <w:b/>
                <w:bCs/>
              </w:rPr>
              <w:t>,</w:t>
            </w:r>
            <w:r>
              <w:rPr>
                <w:rFonts w:ascii="Calibri" w:hAnsi="Calibri" w:cs="Arial"/>
                <w:b/>
                <w:bCs/>
              </w:rPr>
              <w:t>7</w:t>
            </w:r>
            <w:r w:rsidRPr="00744E58">
              <w:rPr>
                <w:rFonts w:ascii="Calibri" w:hAnsi="Calibri" w:cs="Arial"/>
                <w:b/>
                <w:bCs/>
              </w:rPr>
              <w:t>00</w:t>
            </w:r>
          </w:p>
        </w:tc>
        <w:tc>
          <w:tcPr>
            <w:tcW w:w="1755" w:type="dxa"/>
            <w:tcBorders>
              <w:top w:val="double" w:sz="4" w:space="0" w:color="auto"/>
              <w:left w:val="single" w:sz="4" w:space="0" w:color="auto"/>
              <w:bottom w:val="single" w:sz="4" w:space="0" w:color="auto"/>
              <w:right w:val="single" w:sz="4" w:space="0" w:color="auto"/>
            </w:tcBorders>
            <w:vAlign w:val="center"/>
          </w:tcPr>
          <w:p w14:paraId="0FE5E60E" w14:textId="77777777" w:rsidR="00F14C1E" w:rsidRPr="00744E58" w:rsidRDefault="00F14C1E" w:rsidP="00F14C1E">
            <w:pPr>
              <w:spacing w:after="0" w:line="216" w:lineRule="auto"/>
              <w:jc w:val="center"/>
              <w:rPr>
                <w:rFonts w:ascii="Calibri" w:hAnsi="Calibri"/>
                <w:b/>
                <w:bCs/>
              </w:rPr>
            </w:pPr>
            <w:r>
              <w:rPr>
                <w:rFonts w:ascii="Calibri" w:hAnsi="Calibri" w:cs="Arial"/>
                <w:b/>
                <w:bCs/>
              </w:rPr>
              <w:t>37,9</w:t>
            </w:r>
            <w:r w:rsidRPr="00744E58">
              <w:rPr>
                <w:rFonts w:ascii="Calibri" w:hAnsi="Calibri" w:cs="Arial"/>
                <w:b/>
                <w:bCs/>
              </w:rPr>
              <w:t>00</w:t>
            </w:r>
          </w:p>
        </w:tc>
        <w:tc>
          <w:tcPr>
            <w:tcW w:w="1755" w:type="dxa"/>
            <w:tcBorders>
              <w:top w:val="double" w:sz="4" w:space="0" w:color="auto"/>
              <w:left w:val="single" w:sz="4" w:space="0" w:color="auto"/>
              <w:bottom w:val="single" w:sz="4" w:space="0" w:color="auto"/>
              <w:right w:val="single" w:sz="4" w:space="0" w:color="auto"/>
            </w:tcBorders>
            <w:vAlign w:val="center"/>
          </w:tcPr>
          <w:p w14:paraId="01B76701" w14:textId="77777777" w:rsidR="00F14C1E" w:rsidRPr="00744E58" w:rsidRDefault="00F14C1E" w:rsidP="00F14C1E">
            <w:pPr>
              <w:spacing w:after="0" w:line="216" w:lineRule="auto"/>
              <w:jc w:val="center"/>
              <w:rPr>
                <w:rFonts w:ascii="Calibri" w:hAnsi="Calibri"/>
                <w:b/>
                <w:bCs/>
              </w:rPr>
            </w:pPr>
            <w:r>
              <w:rPr>
                <w:rFonts w:ascii="Calibri" w:hAnsi="Calibri" w:cs="Arial"/>
                <w:b/>
                <w:bCs/>
              </w:rPr>
              <w:t>1,401</w:t>
            </w:r>
            <w:r w:rsidRPr="00744E58">
              <w:rPr>
                <w:rFonts w:ascii="Calibri" w:hAnsi="Calibri" w:cs="Arial"/>
                <w:b/>
                <w:bCs/>
              </w:rPr>
              <w:t>,</w:t>
            </w:r>
            <w:r>
              <w:rPr>
                <w:rFonts w:ascii="Calibri" w:hAnsi="Calibri" w:cs="Arial"/>
                <w:b/>
                <w:bCs/>
              </w:rPr>
              <w:t>0</w:t>
            </w:r>
            <w:r w:rsidRPr="00744E58">
              <w:rPr>
                <w:rFonts w:ascii="Calibri" w:hAnsi="Calibri" w:cs="Arial"/>
                <w:b/>
                <w:bCs/>
              </w:rPr>
              <w:t>00</w:t>
            </w:r>
          </w:p>
        </w:tc>
      </w:tr>
    </w:tbl>
    <w:p w14:paraId="6A1F80E7" w14:textId="03C9CBE0" w:rsidR="00E36E3F" w:rsidRPr="00744E58" w:rsidRDefault="00E36E3F" w:rsidP="00E36E3F">
      <w:pPr>
        <w:pStyle w:val="LFTBody"/>
      </w:pPr>
      <w:r w:rsidRPr="00744E58">
        <w:t xml:space="preserve">Routine water quality monitoring is performed at four lake stations before and after each alum application. Two of the sampling sites </w:t>
      </w:r>
      <w:proofErr w:type="gramStart"/>
      <w:r w:rsidRPr="00744E58">
        <w:t>are located in</w:t>
      </w:r>
      <w:proofErr w:type="gramEnd"/>
      <w:r w:rsidRPr="00744E58">
        <w:t xml:space="preserve"> the main body of Canyon Lake and two are located in the East Bay. </w:t>
      </w:r>
      <w:r w:rsidRPr="00E36E3F">
        <w:rPr>
          <w:b/>
        </w:rPr>
        <w:t>Figure 7-2</w:t>
      </w:r>
      <w:r w:rsidRPr="00744E58">
        <w:t xml:space="preserve"> shows the decline in TP concentrations at all stations immediately following each alum application. Since December of 2014, samples collected in the main body of Canyon Lake show that phosphorus concentrations are consistently at or below 0.1 mg/L. Sediment nutrient samples collected in 2014 after the first four alum applications in Canyon Lake showed a significant increase in aluminum bound phosphorus and a decline in mobile (labile and iron bound) partitions (</w:t>
      </w:r>
      <w:r w:rsidRPr="00E36E3F">
        <w:rPr>
          <w:b/>
        </w:rPr>
        <w:t>Figure 7-3</w:t>
      </w:r>
      <w:r w:rsidRPr="00744E58">
        <w:t>).</w:t>
      </w:r>
    </w:p>
    <w:p w14:paraId="76A1766C" w14:textId="77030E14" w:rsidR="009720DF" w:rsidRDefault="009720DF" w:rsidP="009720DF">
      <w:pPr>
        <w:pStyle w:val="LFTBody"/>
      </w:pPr>
      <w:r w:rsidRPr="00275FE5">
        <w:t xml:space="preserve">For waters with pH between 6-8, the binding capacity of alum floc was estimated based on a ratio of 220 parts alum </w:t>
      </w:r>
      <w:r>
        <w:t xml:space="preserve">for every </w:t>
      </w:r>
      <w:r w:rsidRPr="00275FE5">
        <w:t xml:space="preserve">1 part </w:t>
      </w:r>
      <w:r>
        <w:t xml:space="preserve">of </w:t>
      </w:r>
      <w:r w:rsidRPr="00275FE5">
        <w:t xml:space="preserve">sequestered </w:t>
      </w:r>
      <w:r w:rsidRPr="00644075">
        <w:t>phosphorus (Berkowitz et al. 2006</w:t>
      </w:r>
      <w:r w:rsidRPr="00275FE5">
        <w:t>).</w:t>
      </w:r>
      <w:r>
        <w:t xml:space="preserve"> The RAA for Canyon Lake estimates average annual TP reduction achieved from alum additions to assess whether current TP loads </w:t>
      </w:r>
      <w:proofErr w:type="gramStart"/>
      <w:r>
        <w:t>in excess of</w:t>
      </w:r>
      <w:proofErr w:type="gramEnd"/>
      <w:r>
        <w:t xml:space="preserve"> WLAs and LAs are effectively offset by reductions achieved within Canyon Lake (see Section 7.2.4.1 below).</w:t>
      </w:r>
    </w:p>
    <w:p w14:paraId="03B97A4F" w14:textId="77777777" w:rsidR="00F14C1E" w:rsidRPr="006C352A" w:rsidRDefault="00F14C1E" w:rsidP="00F14C1E">
      <w:pPr>
        <w:pStyle w:val="LFTHeading4"/>
      </w:pPr>
      <w:r>
        <w:t>7.2.3.4 Lake Elsinore BMPs</w:t>
      </w:r>
    </w:p>
    <w:p w14:paraId="7D95D487" w14:textId="77777777" w:rsidR="00F14C1E" w:rsidRPr="00AE318D" w:rsidRDefault="00F14C1E" w:rsidP="00F14C1E">
      <w:pPr>
        <w:pStyle w:val="LFTBody"/>
      </w:pPr>
      <w:r w:rsidRPr="00AE318D">
        <w:t>For more than 10 years multiple in-lake BMPs have been implemented to improve water quality in Lake Elsinore:</w:t>
      </w:r>
    </w:p>
    <w:p w14:paraId="78074935" w14:textId="77777777" w:rsidR="00F14C1E" w:rsidRDefault="00F14C1E" w:rsidP="00F14C1E">
      <w:pPr>
        <w:pStyle w:val="LFTBullet1"/>
      </w:pPr>
      <w:r>
        <w:t>Lake Elsinore Management Project (LEMP)</w:t>
      </w:r>
    </w:p>
    <w:p w14:paraId="4A90745C" w14:textId="77777777" w:rsidR="00F14C1E" w:rsidRDefault="00F14C1E" w:rsidP="00F14C1E">
      <w:pPr>
        <w:pStyle w:val="LFTBullet1"/>
      </w:pPr>
      <w:r>
        <w:t>Supplement water addition</w:t>
      </w:r>
    </w:p>
    <w:p w14:paraId="22CCBBE0" w14:textId="77777777" w:rsidR="00F14C1E" w:rsidRDefault="00F14C1E" w:rsidP="00F14C1E">
      <w:pPr>
        <w:pStyle w:val="LFTBullet1"/>
      </w:pPr>
      <w:r>
        <w:t>Lake Elsinore Aeration and Mixing System (LEAMS)</w:t>
      </w:r>
    </w:p>
    <w:p w14:paraId="23503AAC" w14:textId="77777777" w:rsidR="00F14C1E" w:rsidRDefault="00F14C1E" w:rsidP="00F14C1E">
      <w:pPr>
        <w:pStyle w:val="LFTBullet1"/>
      </w:pPr>
      <w:r>
        <w:t>Fishery management</w:t>
      </w:r>
    </w:p>
    <w:p w14:paraId="31A4C796" w14:textId="1FC89E64" w:rsidR="00E36E3F" w:rsidRDefault="00E36E3F" w:rsidP="00F14C1E">
      <w:pPr>
        <w:pStyle w:val="LFTBody"/>
        <w:spacing w:after="40" w:line="216" w:lineRule="auto"/>
        <w:rPr>
          <w:noProof/>
        </w:rPr>
      </w:pPr>
    </w:p>
    <w:p w14:paraId="6E713160" w14:textId="77777777" w:rsidR="00E36E3F" w:rsidRDefault="00E36E3F" w:rsidP="00F14C1E">
      <w:pPr>
        <w:pStyle w:val="LFTBody"/>
        <w:spacing w:after="40" w:line="216" w:lineRule="auto"/>
        <w:rPr>
          <w:noProof/>
        </w:rPr>
      </w:pPr>
    </w:p>
    <w:p w14:paraId="1B615FC5" w14:textId="5637D806" w:rsidR="00E36E3F" w:rsidRDefault="0063027E" w:rsidP="00AE318D">
      <w:pPr>
        <w:pStyle w:val="LFTBody"/>
        <w:spacing w:after="40" w:line="216" w:lineRule="auto"/>
        <w:jc w:val="center"/>
        <w:rPr>
          <w:noProof/>
        </w:rPr>
      </w:pPr>
      <w:r>
        <w:rPr>
          <w:noProof/>
        </w:rPr>
        <w:lastRenderedPageBreak/>
        <w:drawing>
          <wp:inline distT="0" distB="0" distL="0" distR="0" wp14:anchorId="376731E0" wp14:editId="31D58489">
            <wp:extent cx="5940157" cy="3098042"/>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ig 7-2 update.jpg"/>
                    <pic:cNvPicPr/>
                  </pic:nvPicPr>
                  <pic:blipFill rotWithShape="1">
                    <a:blip r:embed="rId19"/>
                    <a:srcRect l="1637" r="2296"/>
                    <a:stretch/>
                  </pic:blipFill>
                  <pic:spPr bwMode="auto">
                    <a:xfrm>
                      <a:off x="0" y="0"/>
                      <a:ext cx="5969283" cy="3113233"/>
                    </a:xfrm>
                    <a:prstGeom prst="rect">
                      <a:avLst/>
                    </a:prstGeom>
                    <a:ln>
                      <a:noFill/>
                    </a:ln>
                    <a:extLst>
                      <a:ext uri="{53640926-AAD7-44D8-BBD7-CCE9431645EC}">
                        <a14:shadowObscured xmlns:a14="http://schemas.microsoft.com/office/drawing/2010/main"/>
                      </a:ext>
                    </a:extLst>
                  </pic:spPr>
                </pic:pic>
              </a:graphicData>
            </a:graphic>
          </wp:inline>
        </w:drawing>
      </w:r>
    </w:p>
    <w:p w14:paraId="3BE69312" w14:textId="1A8B2BA3" w:rsidR="006F426F" w:rsidRPr="00AE318D" w:rsidRDefault="00F064FD" w:rsidP="000F7344">
      <w:pPr>
        <w:pStyle w:val="LFTBody"/>
        <w:spacing w:after="40" w:line="216" w:lineRule="auto"/>
        <w:ind w:left="270"/>
        <w:rPr>
          <w:rFonts w:asciiTheme="majorHAnsi" w:hAnsiTheme="majorHAnsi" w:cstheme="majorHAnsi"/>
          <w:sz w:val="21"/>
          <w:szCs w:val="21"/>
        </w:rPr>
      </w:pPr>
      <w:r>
        <w:rPr>
          <w:rFonts w:asciiTheme="majorHAnsi" w:hAnsiTheme="majorHAnsi" w:cstheme="majorHAnsi"/>
          <w:b/>
          <w:sz w:val="21"/>
          <w:szCs w:val="21"/>
        </w:rPr>
        <w:t>Figure 7-2. Depth Integrated TP Concentration in Canyon Lake Before and A</w:t>
      </w:r>
      <w:r w:rsidR="00AE318D" w:rsidRPr="00AE318D">
        <w:rPr>
          <w:rFonts w:asciiTheme="majorHAnsi" w:hAnsiTheme="majorHAnsi" w:cstheme="majorHAnsi"/>
          <w:b/>
          <w:sz w:val="21"/>
          <w:szCs w:val="21"/>
        </w:rPr>
        <w:t>ft</w:t>
      </w:r>
      <w:r>
        <w:rPr>
          <w:rFonts w:asciiTheme="majorHAnsi" w:hAnsiTheme="majorHAnsi" w:cstheme="majorHAnsi"/>
          <w:b/>
          <w:sz w:val="21"/>
          <w:szCs w:val="21"/>
        </w:rPr>
        <w:t>er A</w:t>
      </w:r>
      <w:r w:rsidR="00AE318D" w:rsidRPr="00AE318D">
        <w:rPr>
          <w:rFonts w:asciiTheme="majorHAnsi" w:hAnsiTheme="majorHAnsi" w:cstheme="majorHAnsi"/>
          <w:b/>
          <w:sz w:val="21"/>
          <w:szCs w:val="21"/>
        </w:rPr>
        <w:t xml:space="preserve">lum </w:t>
      </w:r>
      <w:r>
        <w:rPr>
          <w:rFonts w:asciiTheme="majorHAnsi" w:hAnsiTheme="majorHAnsi" w:cstheme="majorHAnsi"/>
          <w:b/>
          <w:sz w:val="21"/>
          <w:szCs w:val="21"/>
        </w:rPr>
        <w:t>A</w:t>
      </w:r>
      <w:r w:rsidR="0063027E">
        <w:rPr>
          <w:rFonts w:asciiTheme="majorHAnsi" w:hAnsiTheme="majorHAnsi" w:cstheme="majorHAnsi"/>
          <w:b/>
          <w:sz w:val="21"/>
          <w:szCs w:val="21"/>
        </w:rPr>
        <w:t>pplications</w:t>
      </w:r>
    </w:p>
    <w:p w14:paraId="17A500B8" w14:textId="0008484A" w:rsidR="006F426F" w:rsidRDefault="006F426F" w:rsidP="006F426F">
      <w:pPr>
        <w:pStyle w:val="LFTBody"/>
      </w:pPr>
    </w:p>
    <w:p w14:paraId="08FFDA5D" w14:textId="307F3064" w:rsidR="00AE318D" w:rsidRDefault="00AE318D" w:rsidP="00AE318D">
      <w:pPr>
        <w:pStyle w:val="LFTBody"/>
        <w:spacing w:after="40"/>
        <w:jc w:val="center"/>
      </w:pPr>
      <w:r>
        <w:rPr>
          <w:noProof/>
        </w:rPr>
        <w:drawing>
          <wp:inline distT="0" distB="0" distL="0" distR="0" wp14:anchorId="0AAE0E9A" wp14:editId="3CEE37E3">
            <wp:extent cx="4585648" cy="2890952"/>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3.png"/>
                    <pic:cNvPicPr/>
                  </pic:nvPicPr>
                  <pic:blipFill>
                    <a:blip r:embed="rId20"/>
                    <a:stretch>
                      <a:fillRect/>
                    </a:stretch>
                  </pic:blipFill>
                  <pic:spPr>
                    <a:xfrm>
                      <a:off x="0" y="0"/>
                      <a:ext cx="4606250" cy="2903940"/>
                    </a:xfrm>
                    <a:prstGeom prst="rect">
                      <a:avLst/>
                    </a:prstGeom>
                  </pic:spPr>
                </pic:pic>
              </a:graphicData>
            </a:graphic>
          </wp:inline>
        </w:drawing>
      </w:r>
    </w:p>
    <w:p w14:paraId="1A70378F" w14:textId="2E42FE7B" w:rsidR="00AE318D" w:rsidRDefault="00AE318D" w:rsidP="000F7344">
      <w:pPr>
        <w:pStyle w:val="LFTBody"/>
        <w:spacing w:after="40" w:line="216" w:lineRule="auto"/>
        <w:ind w:left="270"/>
        <w:rPr>
          <w:rFonts w:asciiTheme="majorHAnsi" w:hAnsiTheme="majorHAnsi" w:cstheme="majorHAnsi"/>
          <w:b/>
          <w:sz w:val="21"/>
          <w:szCs w:val="21"/>
        </w:rPr>
      </w:pPr>
      <w:r w:rsidRPr="00AE318D">
        <w:rPr>
          <w:rFonts w:asciiTheme="majorHAnsi" w:hAnsiTheme="majorHAnsi" w:cstheme="majorHAnsi"/>
          <w:b/>
          <w:sz w:val="21"/>
          <w:szCs w:val="21"/>
        </w:rPr>
        <w:t xml:space="preserve">Figure </w:t>
      </w:r>
      <w:r w:rsidR="00130395">
        <w:rPr>
          <w:rFonts w:asciiTheme="majorHAnsi" w:hAnsiTheme="majorHAnsi" w:cstheme="majorHAnsi"/>
          <w:b/>
          <w:sz w:val="21"/>
          <w:szCs w:val="21"/>
        </w:rPr>
        <w:t>7-3. Comparison of Canyon Lake Bottom S</w:t>
      </w:r>
      <w:r w:rsidRPr="00AE318D">
        <w:rPr>
          <w:rFonts w:asciiTheme="majorHAnsi" w:hAnsiTheme="majorHAnsi" w:cstheme="majorHAnsi"/>
          <w:b/>
          <w:sz w:val="21"/>
          <w:szCs w:val="21"/>
        </w:rPr>
        <w:t xml:space="preserve">ediment </w:t>
      </w:r>
      <w:r w:rsidR="00130395">
        <w:rPr>
          <w:rFonts w:asciiTheme="majorHAnsi" w:hAnsiTheme="majorHAnsi" w:cstheme="majorHAnsi"/>
          <w:b/>
          <w:sz w:val="21"/>
          <w:szCs w:val="21"/>
        </w:rPr>
        <w:t>Samples Showing Changing Partitions of Phosphorus (F</w:t>
      </w:r>
      <w:r w:rsidRPr="00AE318D">
        <w:rPr>
          <w:rFonts w:asciiTheme="majorHAnsi" w:hAnsiTheme="majorHAnsi" w:cstheme="majorHAnsi"/>
          <w:b/>
          <w:sz w:val="21"/>
          <w:szCs w:val="21"/>
        </w:rPr>
        <w:t>igure from Anderson 2015</w:t>
      </w:r>
      <w:r w:rsidR="00B27DC8">
        <w:rPr>
          <w:rFonts w:asciiTheme="majorHAnsi" w:hAnsiTheme="majorHAnsi" w:cstheme="majorHAnsi"/>
          <w:b/>
          <w:sz w:val="21"/>
          <w:szCs w:val="21"/>
        </w:rPr>
        <w:t>a</w:t>
      </w:r>
      <w:r w:rsidRPr="00AE318D">
        <w:rPr>
          <w:rFonts w:asciiTheme="majorHAnsi" w:hAnsiTheme="majorHAnsi" w:cstheme="majorHAnsi"/>
          <w:b/>
          <w:sz w:val="21"/>
          <w:szCs w:val="21"/>
        </w:rPr>
        <w:t>) (M = Main Body; E = East Bay)</w:t>
      </w:r>
    </w:p>
    <w:p w14:paraId="2C92DBF8" w14:textId="77777777" w:rsidR="00111E48" w:rsidRDefault="00111E48" w:rsidP="00AE318D">
      <w:pPr>
        <w:pStyle w:val="LFTBody"/>
      </w:pPr>
    </w:p>
    <w:p w14:paraId="49ED0CD9" w14:textId="3B404B3B" w:rsidR="00AE318D" w:rsidRDefault="00AE318D" w:rsidP="00AE318D">
      <w:pPr>
        <w:pStyle w:val="LFTBody"/>
      </w:pPr>
      <w:r>
        <w:t>The collective water quality benefits from each of these projects</w:t>
      </w:r>
      <w:r w:rsidR="009720DF">
        <w:t>, which serve as the basis for the RAA for Lake Elsinore,</w:t>
      </w:r>
      <w:r>
        <w:t xml:space="preserve"> are estimated using the Linkage Analysis lake water quality models. </w:t>
      </w:r>
      <w:r w:rsidR="009720DF">
        <w:t>Based on this analysis, t</w:t>
      </w:r>
      <w:r>
        <w:t xml:space="preserve">he expected water quality </w:t>
      </w:r>
      <w:r w:rsidR="009720DF">
        <w:t>from</w:t>
      </w:r>
      <w:r>
        <w:t xml:space="preserve"> ongoing implementation of the existing projects does not equal or exceed estimated water quality </w:t>
      </w:r>
      <w:r w:rsidR="009720DF">
        <w:t>expected under a reference condition;</w:t>
      </w:r>
      <w:r>
        <w:t xml:space="preserve"> therefore</w:t>
      </w:r>
      <w:r w:rsidR="009720DF">
        <w:t>,</w:t>
      </w:r>
      <w:r>
        <w:t xml:space="preserve"> </w:t>
      </w:r>
      <w:r w:rsidR="009720DF">
        <w:t xml:space="preserve">enhancements of existing </w:t>
      </w:r>
      <w:r>
        <w:t>project</w:t>
      </w:r>
      <w:r w:rsidR="009720DF">
        <w:t xml:space="preserve">s </w:t>
      </w:r>
      <w:r w:rsidR="009720DF" w:rsidRPr="009720DF">
        <w:t xml:space="preserve">or implementation of </w:t>
      </w:r>
      <w:r w:rsidRPr="009720DF">
        <w:t>supplemental project</w:t>
      </w:r>
      <w:r w:rsidR="009720DF" w:rsidRPr="009720DF">
        <w:t>s may be needed</w:t>
      </w:r>
      <w:r w:rsidRPr="009720DF">
        <w:t xml:space="preserve"> (see Section 7.2.4</w:t>
      </w:r>
      <w:r w:rsidR="009720DF" w:rsidRPr="009720DF">
        <w:t>.2</w:t>
      </w:r>
      <w:r w:rsidRPr="009720DF">
        <w:t>).</w:t>
      </w:r>
      <w:r>
        <w:t xml:space="preserve"> </w:t>
      </w:r>
    </w:p>
    <w:p w14:paraId="2612AB3D" w14:textId="77777777" w:rsidR="00AE318D" w:rsidRPr="001A2539" w:rsidRDefault="00AE318D" w:rsidP="00AE318D">
      <w:pPr>
        <w:pStyle w:val="LFTHeading5"/>
      </w:pPr>
      <w:r w:rsidRPr="001A2539">
        <w:lastRenderedPageBreak/>
        <w:t>LEMP</w:t>
      </w:r>
    </w:p>
    <w:p w14:paraId="354004CC" w14:textId="4472073A" w:rsidR="00AE318D" w:rsidRPr="00AE318D" w:rsidRDefault="00AE318D" w:rsidP="00AE318D">
      <w:pPr>
        <w:pStyle w:val="LFTBody"/>
      </w:pPr>
      <w:r w:rsidRPr="00AE318D">
        <w:t>According to the Environmental Assessment for the LEMP project, the construction of a levee to reduce the surface area of the lake would serve to improve water quality as well as provide sustained recreation opportunities (Engineering-Science 1984, see Table 2-6). A managed lake condition was created when the levee was constructed</w:t>
      </w:r>
      <w:r w:rsidR="00675236">
        <w:t>. The levee is intended to</w:t>
      </w:r>
      <w:r w:rsidRPr="00AE318D">
        <w:t xml:space="preserve"> provide better protection of the recreational and aquatic life beneficial uses than would </w:t>
      </w:r>
      <w:r w:rsidR="00675236">
        <w:t>otherwise occur under natural</w:t>
      </w:r>
      <w:r w:rsidRPr="00AE318D">
        <w:t xml:space="preserve"> reference condition</w:t>
      </w:r>
      <w:r w:rsidR="00675236">
        <w:t>s</w:t>
      </w:r>
      <w:r w:rsidRPr="00AE318D">
        <w:t xml:space="preserve">. </w:t>
      </w:r>
    </w:p>
    <w:p w14:paraId="7404E471" w14:textId="46FDD90B" w:rsidR="00AE318D" w:rsidRDefault="00AE318D" w:rsidP="00AE318D">
      <w:pPr>
        <w:pStyle w:val="LFTBody"/>
      </w:pPr>
      <w:r w:rsidRPr="00AE318D">
        <w:t xml:space="preserve">The location of the levee within Lake Elsinore constrains the relationship between volume and surface area when the lake elevation exceeds ~1240’, and maintains the same hypsography as the historical lake basin at </w:t>
      </w:r>
      <w:r w:rsidR="00CA0445">
        <w:t xml:space="preserve">an </w:t>
      </w:r>
      <w:r w:rsidRPr="00AE318D">
        <w:t xml:space="preserve">elevation below 1240’ (see Figure 5-2). As a result, </w:t>
      </w:r>
      <w:r w:rsidR="00CA0445">
        <w:t xml:space="preserve">the levee provides only </w:t>
      </w:r>
      <w:r w:rsidRPr="00AE318D">
        <w:t xml:space="preserve">limited benefit </w:t>
      </w:r>
      <w:r w:rsidR="00CA0445">
        <w:t>during</w:t>
      </w:r>
      <w:r w:rsidRPr="00AE318D">
        <w:t xml:space="preserve"> periods of extended drought when water levels drop below 1240’ (</w:t>
      </w:r>
      <w:r w:rsidRPr="00E36E3F">
        <w:rPr>
          <w:b/>
        </w:rPr>
        <w:t>Figure 7-4</w:t>
      </w:r>
      <w:r w:rsidRPr="00AE318D">
        <w:t>).</w:t>
      </w:r>
    </w:p>
    <w:p w14:paraId="137C4E18" w14:textId="782A0242" w:rsidR="00F14C1E" w:rsidRDefault="00F14C1E" w:rsidP="00F14C1E">
      <w:pPr>
        <w:pStyle w:val="LFTBody"/>
        <w:spacing w:after="40"/>
        <w:jc w:val="center"/>
      </w:pPr>
      <w:r>
        <w:rPr>
          <w:noProof/>
        </w:rPr>
        <w:drawing>
          <wp:inline distT="0" distB="0" distL="0" distR="0" wp14:anchorId="74302EDF" wp14:editId="046B393E">
            <wp:extent cx="5871720" cy="2705100"/>
            <wp:effectExtent l="19050" t="19050" r="15240"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7-4_rev.png"/>
                    <pic:cNvPicPr/>
                  </pic:nvPicPr>
                  <pic:blipFill>
                    <a:blip r:embed="rId21"/>
                    <a:stretch>
                      <a:fillRect/>
                    </a:stretch>
                  </pic:blipFill>
                  <pic:spPr>
                    <a:xfrm>
                      <a:off x="0" y="0"/>
                      <a:ext cx="5892933" cy="2714873"/>
                    </a:xfrm>
                    <a:prstGeom prst="rect">
                      <a:avLst/>
                    </a:prstGeom>
                    <a:ln w="9525">
                      <a:solidFill>
                        <a:schemeClr val="tx1"/>
                      </a:solidFill>
                    </a:ln>
                  </pic:spPr>
                </pic:pic>
              </a:graphicData>
            </a:graphic>
          </wp:inline>
        </w:drawing>
      </w:r>
    </w:p>
    <w:p w14:paraId="7EA58A52" w14:textId="5A1BCD82" w:rsidR="00F14C1E" w:rsidRDefault="00F14C1E" w:rsidP="00F14C1E">
      <w:pPr>
        <w:pStyle w:val="LFTCaption"/>
      </w:pPr>
      <w:r w:rsidRPr="00B22DCC">
        <w:t>Figure 7-</w:t>
      </w:r>
      <w:r>
        <w:t>4</w:t>
      </w:r>
      <w:r w:rsidRPr="00B22DCC">
        <w:t xml:space="preserve">. </w:t>
      </w:r>
      <w:r>
        <w:t>Lake Elsinore DYRESM-CAEDYM Model Results for Lake Levels Given 1916-2016 Hydrology, for Conditions with and without the Presence of Levee, and with Additions of Supplemental Water</w:t>
      </w:r>
    </w:p>
    <w:p w14:paraId="5D6182BB" w14:textId="77777777" w:rsidR="00F14C1E" w:rsidRDefault="00F14C1E" w:rsidP="00AE318D">
      <w:pPr>
        <w:pStyle w:val="LFTBody"/>
      </w:pPr>
    </w:p>
    <w:p w14:paraId="32F21F40" w14:textId="77777777" w:rsidR="00CA0445" w:rsidRPr="00D50D17" w:rsidRDefault="00CA0445" w:rsidP="00CA0445">
      <w:pPr>
        <w:pStyle w:val="LFTHeading5"/>
      </w:pPr>
      <w:r w:rsidRPr="00D50D17">
        <w:t xml:space="preserve">Addition of </w:t>
      </w:r>
      <w:r>
        <w:t>Supplemental</w:t>
      </w:r>
      <w:r w:rsidRPr="00D50D17">
        <w:t xml:space="preserve"> Water</w:t>
      </w:r>
    </w:p>
    <w:p w14:paraId="2616A8D5" w14:textId="77777777" w:rsidR="00F14C1E" w:rsidRDefault="00CA0445" w:rsidP="00F14C1E">
      <w:pPr>
        <w:pStyle w:val="LFTBody"/>
      </w:pPr>
      <w:r w:rsidRPr="00AE318D">
        <w:t xml:space="preserve">While </w:t>
      </w:r>
      <w:r>
        <w:t xml:space="preserve">the implementation of </w:t>
      </w:r>
      <w:r w:rsidRPr="00AE318D">
        <w:t xml:space="preserve">LEMP </w:t>
      </w:r>
      <w:r>
        <w:t>was expected</w:t>
      </w:r>
      <w:r w:rsidRPr="00AE318D">
        <w:t xml:space="preserve"> to stabilize lake water levels and improve water quality, variations in the lake level and water quality can still be substantial in Lake Elsinore. This is partly due to the location of the levee (described above), climate patterns, but also </w:t>
      </w:r>
      <w:proofErr w:type="gramStart"/>
      <w:r>
        <w:t>as a result of</w:t>
      </w:r>
      <w:proofErr w:type="gramEnd"/>
      <w:r>
        <w:t xml:space="preserve"> runoff</w:t>
      </w:r>
      <w:r w:rsidRPr="00AE318D">
        <w:t xml:space="preserve"> retention within Canyon Lake. The constructio</w:t>
      </w:r>
      <w:r>
        <w:t>n of Railroad Canyon Reservoir (</w:t>
      </w:r>
      <w:r w:rsidRPr="00AE318D">
        <w:t>completed in 1929</w:t>
      </w:r>
      <w:r>
        <w:t>)</w:t>
      </w:r>
      <w:r w:rsidRPr="00AE318D">
        <w:t xml:space="preserve"> had the potential to significantly impact downstream Lake Elsinore, especially given that 90 percent of Lake Elsinore’s drainage area is upstream of Canyon Lake. This was the subject </w:t>
      </w:r>
      <w:r w:rsidR="00836C46">
        <w:t xml:space="preserve">of </w:t>
      </w:r>
      <w:r w:rsidR="00836C46">
        <w:lastRenderedPageBreak/>
        <w:t>the Tilley Agreement in 1927</w:t>
      </w:r>
      <w:r w:rsidR="00836C46">
        <w:rPr>
          <w:rStyle w:val="FootnoteReference"/>
        </w:rPr>
        <w:footnoteReference w:id="2"/>
      </w:r>
      <w:r w:rsidR="00836C46">
        <w:t xml:space="preserve"> </w:t>
      </w:r>
      <w:r w:rsidRPr="00AE318D">
        <w:t>and Fill and Operate Agreement in 1991</w:t>
      </w:r>
      <w:r w:rsidR="00836C46">
        <w:t>.</w:t>
      </w:r>
      <w:r w:rsidR="00836C46">
        <w:rPr>
          <w:rStyle w:val="FootnoteReference"/>
        </w:rPr>
        <w:footnoteReference w:id="3"/>
      </w:r>
      <w:r w:rsidRPr="00AE318D">
        <w:t xml:space="preserve"> These agreements were superseded by the 2003 agreement between the City of Lake Elsinore and EVMWD, which requires EVMWD to maintain water levels in Lake Elsinore at 1240’ in order to divert water from Canyon Lake for </w:t>
      </w:r>
      <w:r w:rsidR="00675236">
        <w:t xml:space="preserve">municipal drinking water </w:t>
      </w:r>
      <w:r w:rsidRPr="00AE318D">
        <w:t>supply</w:t>
      </w:r>
      <w:r w:rsidR="00836C46">
        <w:t>.</w:t>
      </w:r>
      <w:r w:rsidR="00836C46">
        <w:rPr>
          <w:rStyle w:val="FootnoteReference"/>
        </w:rPr>
        <w:footnoteReference w:id="4"/>
      </w:r>
      <w:r w:rsidR="00675236">
        <w:t xml:space="preserve"> Water is diverted from Canyon Lake rather than Lake Elsinore to assure the quality of water required to meet the MUN beneficial use is met. </w:t>
      </w:r>
      <w:r w:rsidR="00F14C1E">
        <w:t xml:space="preserve">If the water </w:t>
      </w:r>
      <w:proofErr w:type="gramStart"/>
      <w:r w:rsidR="00F14C1E">
        <w:t>were allowed to</w:t>
      </w:r>
      <w:proofErr w:type="gramEnd"/>
      <w:r w:rsidR="00F14C1E">
        <w:t xml:space="preserve"> flow downstream to Lake Elsinore and commingle with the high TDS water in Lake Elsinore, it would be too salty (often &gt; 2,000 mg/L TDS) to support the MUN use.</w:t>
      </w:r>
      <w:r w:rsidR="00F14C1E">
        <w:rPr>
          <w:rStyle w:val="FootnoteReference"/>
        </w:rPr>
        <w:footnoteReference w:id="5"/>
      </w:r>
    </w:p>
    <w:p w14:paraId="056303E7" w14:textId="16004D69" w:rsidR="00F14C1E" w:rsidRDefault="00F14C1E" w:rsidP="00F14C1E">
      <w:pPr>
        <w:pStyle w:val="LFTBody"/>
        <w:rPr>
          <w:rFonts w:cs="Arial"/>
          <w:color w:val="000000"/>
        </w:rPr>
      </w:pPr>
      <w:r>
        <w:t xml:space="preserve">Since 2002, EVMWD has provided supplemental makeup water to maintain lake levels in Lake Elsinore. </w:t>
      </w:r>
      <w:r w:rsidRPr="005915CE">
        <w:t xml:space="preserve">Sources of supplemental water </w:t>
      </w:r>
      <w:r>
        <w:t>i</w:t>
      </w:r>
      <w:r w:rsidRPr="005915CE">
        <w:t xml:space="preserve">nclude </w:t>
      </w:r>
      <w:r w:rsidRPr="005915CE">
        <w:rPr>
          <w:rFonts w:cs="Arial"/>
          <w:color w:val="000000"/>
        </w:rPr>
        <w:t>EVMWD</w:t>
      </w:r>
      <w:r>
        <w:rPr>
          <w:rFonts w:cs="Arial"/>
          <w:color w:val="000000"/>
        </w:rPr>
        <w:t>’s</w:t>
      </w:r>
      <w:r w:rsidRPr="005915CE">
        <w:rPr>
          <w:rFonts w:cs="Arial"/>
          <w:color w:val="000000"/>
        </w:rPr>
        <w:t xml:space="preserve"> </w:t>
      </w:r>
      <w:r>
        <w:rPr>
          <w:rFonts w:cs="Arial"/>
          <w:color w:val="000000"/>
        </w:rPr>
        <w:t xml:space="preserve">highly treated </w:t>
      </w:r>
      <w:r w:rsidRPr="005915CE">
        <w:rPr>
          <w:rFonts w:cs="Arial"/>
          <w:color w:val="000000"/>
        </w:rPr>
        <w:t>re</w:t>
      </w:r>
      <w:r>
        <w:rPr>
          <w:rFonts w:cs="Arial"/>
          <w:color w:val="000000"/>
        </w:rPr>
        <w:t>clai</w:t>
      </w:r>
      <w:r w:rsidRPr="005915CE">
        <w:rPr>
          <w:rFonts w:cs="Arial"/>
          <w:color w:val="000000"/>
        </w:rPr>
        <w:t>med water</w:t>
      </w:r>
      <w:r>
        <w:rPr>
          <w:rFonts w:cs="Arial"/>
          <w:color w:val="000000"/>
        </w:rPr>
        <w:t xml:space="preserve"> (~95 percent of total supplemental water)</w:t>
      </w:r>
      <w:r w:rsidRPr="005915CE">
        <w:rPr>
          <w:rFonts w:cs="Arial"/>
          <w:color w:val="000000"/>
        </w:rPr>
        <w:t xml:space="preserve"> </w:t>
      </w:r>
      <w:r w:rsidRPr="004665D1">
        <w:rPr>
          <w:rFonts w:cs="Arial"/>
          <w:color w:val="000000"/>
        </w:rPr>
        <w:t xml:space="preserve">and production </w:t>
      </w:r>
      <w:r>
        <w:rPr>
          <w:rFonts w:cs="Arial"/>
          <w:color w:val="000000"/>
        </w:rPr>
        <w:t>from</w:t>
      </w:r>
      <w:r w:rsidRPr="004665D1">
        <w:rPr>
          <w:rFonts w:cs="Arial"/>
          <w:color w:val="000000"/>
        </w:rPr>
        <w:t xml:space="preserve"> non-potable wells on islands in the lake</w:t>
      </w:r>
      <w:r>
        <w:rPr>
          <w:rFonts w:cs="Arial"/>
          <w:color w:val="000000"/>
        </w:rPr>
        <w:t xml:space="preserve"> (~5 percent of total supplemental water) (see Table 4-9).</w:t>
      </w:r>
    </w:p>
    <w:p w14:paraId="62076344" w14:textId="2AE85735" w:rsidR="00AE318D" w:rsidRPr="001B0D4B" w:rsidRDefault="001438FC" w:rsidP="001B0D4B">
      <w:pPr>
        <w:pStyle w:val="LFTBody"/>
      </w:pPr>
      <w:r w:rsidRPr="001B0D4B">
        <w:t xml:space="preserve">The </w:t>
      </w:r>
      <w:r w:rsidR="00CA0445">
        <w:t xml:space="preserve">lake </w:t>
      </w:r>
      <w:r w:rsidRPr="001B0D4B">
        <w:t>model assume</w:t>
      </w:r>
      <w:r w:rsidR="00CA0445">
        <w:t>s</w:t>
      </w:r>
      <w:r w:rsidRPr="001B0D4B">
        <w:t xml:space="preserve"> </w:t>
      </w:r>
      <w:r w:rsidR="00AF2BCA">
        <w:t xml:space="preserve">reclaimed water will be </w:t>
      </w:r>
      <w:r w:rsidRPr="001B0D4B">
        <w:t>discharged at 7.5 MGD on all days (1916-2016) when the lake levels dropped below 1240’</w:t>
      </w:r>
      <w:r w:rsidR="00D9137C">
        <w:t xml:space="preserve">. This </w:t>
      </w:r>
      <w:r w:rsidRPr="001B0D4B">
        <w:t>represent</w:t>
      </w:r>
      <w:r w:rsidR="00D9137C">
        <w:t>s</w:t>
      </w:r>
      <w:r w:rsidRPr="001B0D4B">
        <w:t xml:space="preserve"> the currently available capacity </w:t>
      </w:r>
      <w:r w:rsidR="00D9137C">
        <w:t xml:space="preserve">of EVMWD’s treatment plant </w:t>
      </w:r>
      <w:r w:rsidRPr="001B0D4B">
        <w:t xml:space="preserve">and </w:t>
      </w:r>
      <w:r w:rsidR="00D9137C">
        <w:t>the water level conditions at which the local stakeholders have agreed recycled water can be added to Lake Elsinore.</w:t>
      </w:r>
      <w:r w:rsidR="00D9137C">
        <w:rPr>
          <w:rStyle w:val="FootnoteReference"/>
        </w:rPr>
        <w:footnoteReference w:id="6"/>
      </w:r>
      <w:r w:rsidR="00D9137C">
        <w:t xml:space="preserve"> </w:t>
      </w:r>
      <w:r w:rsidRPr="001B0D4B">
        <w:t>Over the 100-year linkage analysis simulation period</w:t>
      </w:r>
      <w:r w:rsidR="00CA0445">
        <w:t xml:space="preserve"> </w:t>
      </w:r>
      <w:r w:rsidR="00CA0445" w:rsidRPr="001B0D4B">
        <w:t>(1916-2016)</w:t>
      </w:r>
      <w:r w:rsidRPr="001B0D4B">
        <w:t xml:space="preserve">, the average annual volume of recycled water added to Lake Elsinore under these existing constraints amounted to ~4,500 AFY, with up to ~10,000 AFY in periods of extended drought (such as 2016). During the most recent dry period prior to the winter of 2016-2017, modeling analyses indicate that Lake Elsinore would have been completely dry </w:t>
      </w:r>
      <w:r w:rsidR="00D9137C">
        <w:t xml:space="preserve">for more than two years (2015-2016) </w:t>
      </w:r>
      <w:r w:rsidRPr="001B0D4B">
        <w:t>without the collective hydrologic control achieved from implementation of LEMP and supplemental water additions (Figure 7-4). As such, the managed lake condition including both LEMP and supplemental water addition clearly provided better protection of recreational uses than would be realized in a reference condition</w:t>
      </w:r>
      <w:r w:rsidR="00D9137C">
        <w:t xml:space="preserve"> (</w:t>
      </w:r>
      <w:r w:rsidR="00D9137C" w:rsidRPr="00262996">
        <w:t>Fortni</w:t>
      </w:r>
      <w:r w:rsidR="00D9137C">
        <w:t>ght: The Magazine of California</w:t>
      </w:r>
      <w:r w:rsidR="00D9137C" w:rsidRPr="00262996">
        <w:t xml:space="preserve"> 1954</w:t>
      </w:r>
      <w:r w:rsidR="00D9137C">
        <w:t>)</w:t>
      </w:r>
      <w:r w:rsidRPr="001B0D4B">
        <w:t>. Moreover, other public health issues associated with periods of lakebed desiccation, such as severe gnat infestations and dust, were effectively prevented by these existing controls.</w:t>
      </w:r>
    </w:p>
    <w:p w14:paraId="66F4F89E" w14:textId="2A7A0DAA" w:rsidR="001438FC" w:rsidRPr="001B0D4B" w:rsidRDefault="00CA0445" w:rsidP="001B0D4B">
      <w:pPr>
        <w:pStyle w:val="LFTBody"/>
      </w:pPr>
      <w:r>
        <w:t xml:space="preserve">While the addition of </w:t>
      </w:r>
      <w:r w:rsidR="001438FC" w:rsidRPr="001B0D4B">
        <w:t>EVMWD supplemental water</w:t>
      </w:r>
      <w:r>
        <w:t xml:space="preserve"> to the Lake supports the recreation beneficial uses of the lake, reclaimed water rep</w:t>
      </w:r>
      <w:r w:rsidR="001438FC" w:rsidRPr="001B0D4B">
        <w:t>resent</w:t>
      </w:r>
      <w:r>
        <w:t>s</w:t>
      </w:r>
      <w:r w:rsidR="001438FC" w:rsidRPr="001B0D4B">
        <w:t xml:space="preserve"> an additional external source of nutrient loads </w:t>
      </w:r>
      <w:proofErr w:type="gramStart"/>
      <w:r w:rsidR="001438FC" w:rsidRPr="001B0D4B">
        <w:t>in excess of</w:t>
      </w:r>
      <w:proofErr w:type="gramEnd"/>
      <w:r w:rsidR="001438FC" w:rsidRPr="001B0D4B">
        <w:t xml:space="preserve"> reference conditions, despite </w:t>
      </w:r>
      <w:r>
        <w:t xml:space="preserve">the WWTP </w:t>
      </w:r>
      <w:r w:rsidR="001438FC" w:rsidRPr="001B0D4B">
        <w:t xml:space="preserve">achieving relatively low effluent nutrient concentration. Thus, there is a potential for increased eutrophication relative to </w:t>
      </w:r>
      <w:r>
        <w:t>the</w:t>
      </w:r>
      <w:r w:rsidR="001438FC" w:rsidRPr="001B0D4B">
        <w:t xml:space="preserve"> reference </w:t>
      </w:r>
      <w:r w:rsidR="001438FC" w:rsidRPr="001B0D4B">
        <w:lastRenderedPageBreak/>
        <w:t xml:space="preserve">watershed condition. The linkage analysis </w:t>
      </w:r>
      <w:r>
        <w:t>wa</w:t>
      </w:r>
      <w:r w:rsidR="001438FC" w:rsidRPr="001B0D4B">
        <w:t xml:space="preserve">s used to evaluate the balance of increased </w:t>
      </w:r>
      <w:r>
        <w:t xml:space="preserve">nutrient </w:t>
      </w:r>
      <w:r w:rsidR="001438FC" w:rsidRPr="001B0D4B">
        <w:t>load</w:t>
      </w:r>
      <w:r>
        <w:t>s</w:t>
      </w:r>
      <w:r w:rsidR="001438FC" w:rsidRPr="001B0D4B">
        <w:t xml:space="preserve"> against </w:t>
      </w:r>
      <w:r>
        <w:t xml:space="preserve">the </w:t>
      </w:r>
      <w:r w:rsidR="001438FC" w:rsidRPr="001B0D4B">
        <w:t xml:space="preserve">benefits of increased water volume in Lake Elsinore, including reducing wind driven sediment resuspension, facilitating aquatic vegetation on shorelines, and diluting TDS under most conditions. </w:t>
      </w:r>
      <w:r w:rsidR="001438FC" w:rsidRPr="00964129">
        <w:rPr>
          <w:b/>
        </w:rPr>
        <w:t>Figure 7-5</w:t>
      </w:r>
      <w:r w:rsidR="001438FC" w:rsidRPr="001B0D4B">
        <w:t xml:space="preserve"> shows model results for TDS under reference and managed </w:t>
      </w:r>
      <w:r w:rsidR="00093230">
        <w:t xml:space="preserve">conditions </w:t>
      </w:r>
      <w:r w:rsidR="001438FC" w:rsidRPr="001B0D4B">
        <w:t>(with 100 years of implementing existing controls) as time</w:t>
      </w:r>
      <w:r w:rsidR="00093230">
        <w:t xml:space="preserve"> series</w:t>
      </w:r>
      <w:r w:rsidR="001438FC" w:rsidRPr="001B0D4B">
        <w:t xml:space="preserve"> histories over the simulation period. Under most circumstances, the addition of recycled water with a TDS of 700 mg/L serves to dilute ambien</w:t>
      </w:r>
      <w:r w:rsidR="00D9137C">
        <w:t>t TDS in the lake (Figure 7-5) (Note: the water quality objective is 2,000 mg/L TDS, about the same as the median TDS concentration observed under the reference condition).</w:t>
      </w:r>
    </w:p>
    <w:p w14:paraId="14336CEC" w14:textId="77777777" w:rsidR="00EC64EA" w:rsidRDefault="00EC64EA" w:rsidP="00EC64EA">
      <w:pPr>
        <w:pStyle w:val="LFTBody"/>
        <w:spacing w:after="40"/>
      </w:pPr>
      <w:r>
        <w:rPr>
          <w:noProof/>
        </w:rPr>
        <w:drawing>
          <wp:inline distT="0" distB="0" distL="0" distR="0" wp14:anchorId="786B8273" wp14:editId="1484D315">
            <wp:extent cx="5889609" cy="27113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7-5_new.png"/>
                    <pic:cNvPicPr/>
                  </pic:nvPicPr>
                  <pic:blipFill>
                    <a:blip r:embed="rId22"/>
                    <a:stretch>
                      <a:fillRect/>
                    </a:stretch>
                  </pic:blipFill>
                  <pic:spPr>
                    <a:xfrm>
                      <a:off x="0" y="0"/>
                      <a:ext cx="5899340" cy="2715874"/>
                    </a:xfrm>
                    <a:prstGeom prst="rect">
                      <a:avLst/>
                    </a:prstGeom>
                  </pic:spPr>
                </pic:pic>
              </a:graphicData>
            </a:graphic>
          </wp:inline>
        </w:drawing>
      </w:r>
    </w:p>
    <w:p w14:paraId="6F9352BD" w14:textId="4509AB4E" w:rsidR="00EC64EA" w:rsidRDefault="00EC64EA" w:rsidP="00EC64EA">
      <w:pPr>
        <w:pStyle w:val="LFTCaption"/>
      </w:pPr>
      <w:r w:rsidRPr="00B22DCC">
        <w:t>Figure 7-</w:t>
      </w:r>
      <w:r>
        <w:t>5</w:t>
      </w:r>
      <w:r w:rsidRPr="00B22DCC">
        <w:t xml:space="preserve">. </w:t>
      </w:r>
      <w:r>
        <w:t xml:space="preserve">Lake Elsinore DYRESM-CAEDYM </w:t>
      </w:r>
      <w:r w:rsidR="00620631">
        <w:t>Model Results for TDS Concentration Given 1916-2016 H</w:t>
      </w:r>
      <w:r>
        <w:t xml:space="preserve">ydrology, for </w:t>
      </w:r>
      <w:r w:rsidR="00620631">
        <w:t>Reference C</w:t>
      </w:r>
      <w:r>
        <w:t>onditi</w:t>
      </w:r>
      <w:r w:rsidR="00620631">
        <w:t>ons and with the Levee and Additions of Supplemental W</w:t>
      </w:r>
      <w:r>
        <w:t>ater</w:t>
      </w:r>
    </w:p>
    <w:p w14:paraId="6C4FD5F8" w14:textId="77777777" w:rsidR="00EC64EA" w:rsidRDefault="00EC64EA" w:rsidP="00EC64EA">
      <w:pPr>
        <w:pStyle w:val="LFTBody"/>
      </w:pPr>
    </w:p>
    <w:p w14:paraId="1CA2FC76" w14:textId="0249E9F2" w:rsidR="00093230" w:rsidRDefault="001438FC" w:rsidP="001B0D4B">
      <w:pPr>
        <w:pStyle w:val="LFTBody"/>
      </w:pPr>
      <w:r w:rsidRPr="001B0D4B">
        <w:t xml:space="preserve">One exception </w:t>
      </w:r>
      <w:r w:rsidR="00093230">
        <w:t xml:space="preserve">to the model findings occurs during </w:t>
      </w:r>
      <w:r w:rsidRPr="001B0D4B">
        <w:t xml:space="preserve">the period beginning in 1964 </w:t>
      </w:r>
      <w:r w:rsidR="00093230">
        <w:t xml:space="preserve">- </w:t>
      </w:r>
      <w:r w:rsidRPr="001B0D4B">
        <w:t>immediately following lakebed desiccation</w:t>
      </w:r>
      <w:r w:rsidR="00093230">
        <w:t xml:space="preserve"> in the early 1960s</w:t>
      </w:r>
      <w:r w:rsidRPr="001B0D4B">
        <w:t xml:space="preserve">. If </w:t>
      </w:r>
      <w:r w:rsidR="00093230">
        <w:t xml:space="preserve">the lake </w:t>
      </w:r>
      <w:proofErr w:type="gramStart"/>
      <w:r w:rsidR="00093230">
        <w:t xml:space="preserve">is </w:t>
      </w:r>
      <w:r w:rsidRPr="001B0D4B">
        <w:t>allowed to</w:t>
      </w:r>
      <w:proofErr w:type="gramEnd"/>
      <w:r w:rsidRPr="001B0D4B">
        <w:t xml:space="preserve"> dry out, TDS is mineralized in lake bottom sediments</w:t>
      </w:r>
      <w:r w:rsidR="00093230">
        <w:t xml:space="preserve"> and </w:t>
      </w:r>
      <w:r w:rsidRPr="001B0D4B">
        <w:t xml:space="preserve">can even be </w:t>
      </w:r>
      <w:r w:rsidR="00D9137C">
        <w:t xml:space="preserve">exported from </w:t>
      </w:r>
      <w:r w:rsidRPr="001B0D4B">
        <w:t xml:space="preserve">the </w:t>
      </w:r>
      <w:r w:rsidR="00093230">
        <w:t xml:space="preserve">lake </w:t>
      </w:r>
      <w:r w:rsidRPr="001B0D4B">
        <w:t xml:space="preserve">basin as </w:t>
      </w:r>
      <w:r w:rsidR="00D9137C">
        <w:t xml:space="preserve">wind-blown </w:t>
      </w:r>
      <w:r w:rsidRPr="001B0D4B">
        <w:t xml:space="preserve">dust. </w:t>
      </w:r>
      <w:r w:rsidR="00093230">
        <w:t xml:space="preserve">When runoff again begins to refill the lake, a TDS lower than reclaimed water is observed, as occurred in 1964. This historical process of drying and refilling provides a </w:t>
      </w:r>
      <w:r w:rsidRPr="001B0D4B">
        <w:t xml:space="preserve">natural reset of ambient TDS in Lake Elsinore. </w:t>
      </w:r>
      <w:r w:rsidR="00093230">
        <w:t xml:space="preserve">Because reclaimed water is now used to manage lake levels to prevent desiccation and support recreational uses, this </w:t>
      </w:r>
      <w:r w:rsidRPr="001B0D4B">
        <w:t xml:space="preserve">managed lake condition is expected to yield higher TDS, </w:t>
      </w:r>
      <w:r w:rsidR="00093230">
        <w:t>which can result in l</w:t>
      </w:r>
      <w:r w:rsidRPr="001B0D4B">
        <w:t>ess effective zooplankton pop</w:t>
      </w:r>
      <w:r w:rsidR="00093230">
        <w:t>ulation for grazing upon algae.</w:t>
      </w:r>
    </w:p>
    <w:p w14:paraId="1CD5A8F6" w14:textId="2DEFFA5B" w:rsidR="001438FC" w:rsidRPr="001B0D4B" w:rsidRDefault="001438FC" w:rsidP="001B0D4B">
      <w:pPr>
        <w:pStyle w:val="LFTBody"/>
      </w:pPr>
      <w:r w:rsidRPr="001B0D4B">
        <w:t xml:space="preserve">The </w:t>
      </w:r>
      <w:r w:rsidR="007F244F">
        <w:t xml:space="preserve">development of this revised </w:t>
      </w:r>
      <w:r w:rsidRPr="001B0D4B">
        <w:t xml:space="preserve">TMDL </w:t>
      </w:r>
      <w:r w:rsidR="00EC64EA">
        <w:t xml:space="preserve">is </w:t>
      </w:r>
      <w:r w:rsidRPr="001B0D4B">
        <w:t xml:space="preserve">based on a common desire of all watershed stakeholders to </w:t>
      </w:r>
      <w:r w:rsidR="00EC64EA">
        <w:t xml:space="preserve">support recreational uses applicable to Lake Elsinore by </w:t>
      </w:r>
      <w:r w:rsidRPr="001B0D4B">
        <w:t>maintain</w:t>
      </w:r>
      <w:r w:rsidR="00EC64EA">
        <w:t>ing</w:t>
      </w:r>
      <w:r w:rsidRPr="001B0D4B">
        <w:t xml:space="preserve"> </w:t>
      </w:r>
      <w:r w:rsidR="00EC64EA">
        <w:t xml:space="preserve">minimum </w:t>
      </w:r>
      <w:r w:rsidRPr="001B0D4B">
        <w:t>water levels in Lake Elsinore and prevent</w:t>
      </w:r>
      <w:r w:rsidR="00EC64EA">
        <w:t>ing</w:t>
      </w:r>
      <w:r w:rsidRPr="001B0D4B">
        <w:t xml:space="preserve"> any future lakebed desiccation events from occurring. Thus, the natural reset </w:t>
      </w:r>
      <w:r w:rsidR="00EC64EA">
        <w:t>process described</w:t>
      </w:r>
      <w:r w:rsidRPr="001B0D4B">
        <w:t xml:space="preserve"> above cannot be relied upon</w:t>
      </w:r>
      <w:r w:rsidR="00EC64EA">
        <w:t xml:space="preserve"> as a water quality improvement mechanism</w:t>
      </w:r>
      <w:r w:rsidR="00D9137C">
        <w:t>, nor would it be prudent to allow the lake to dry out as it causes a complete extinction of aquatic life before water quality improvement begins to occur</w:t>
      </w:r>
      <w:r w:rsidR="00EC64EA">
        <w:t>.</w:t>
      </w:r>
      <w:r w:rsidRPr="001B0D4B">
        <w:t xml:space="preserve"> </w:t>
      </w:r>
      <w:r w:rsidR="00EC64EA">
        <w:t xml:space="preserve">The numeric target CDFs </w:t>
      </w:r>
      <w:r w:rsidRPr="001B0D4B">
        <w:t xml:space="preserve">developed </w:t>
      </w:r>
      <w:r w:rsidR="00EC64EA">
        <w:t>for Lake Elsinore</w:t>
      </w:r>
      <w:r w:rsidRPr="001B0D4B">
        <w:t xml:space="preserve"> represent periods of lakebed desiccation as </w:t>
      </w:r>
      <w:r w:rsidRPr="001B0D4B">
        <w:lastRenderedPageBreak/>
        <w:t xml:space="preserve">having </w:t>
      </w:r>
      <w:r w:rsidR="00581B60">
        <w:t>maximum</w:t>
      </w:r>
      <w:r w:rsidRPr="001B0D4B">
        <w:t xml:space="preserve"> concentrations for chlorophyll-</w:t>
      </w:r>
      <w:r w:rsidRPr="00EC64EA">
        <w:rPr>
          <w:i/>
        </w:rPr>
        <w:t>a</w:t>
      </w:r>
      <w:r w:rsidRPr="001B0D4B">
        <w:t xml:space="preserve"> and ammonia, and zero lake volume above 5 mg/L </w:t>
      </w:r>
      <w:r w:rsidR="00EC64EA">
        <w:t xml:space="preserve">DO </w:t>
      </w:r>
      <w:r w:rsidR="00337E80">
        <w:t>(see Section</w:t>
      </w:r>
      <w:r w:rsidRPr="001B0D4B">
        <w:t xml:space="preserve"> 3 Numeric Targets).  </w:t>
      </w:r>
    </w:p>
    <w:p w14:paraId="507812A0" w14:textId="23053216" w:rsidR="00AE318D" w:rsidRPr="001B0D4B" w:rsidRDefault="00AE318D" w:rsidP="001B0D4B">
      <w:pPr>
        <w:pStyle w:val="LFTBody"/>
      </w:pPr>
      <w:r w:rsidRPr="001B0D4B">
        <w:t xml:space="preserve">The 2004 TMDL set WLAs for EVMWD’s </w:t>
      </w:r>
      <w:r w:rsidR="00EC64EA">
        <w:t xml:space="preserve">reclaimed water </w:t>
      </w:r>
      <w:r w:rsidRPr="001B0D4B">
        <w:t xml:space="preserve">discharge. These WLAs provided the basis for effluent limits in the </w:t>
      </w:r>
      <w:r w:rsidR="00EC64EA">
        <w:t xml:space="preserve">wastewater </w:t>
      </w:r>
      <w:r w:rsidRPr="001B0D4B">
        <w:t xml:space="preserve">facility’s NPDES permit. EVMWD’s permit allows for these limitations to be met </w:t>
      </w:r>
      <w:r w:rsidR="00581B60">
        <w:t xml:space="preserve">directly at the point of discharge and/or indirectly </w:t>
      </w:r>
      <w:r w:rsidRPr="001B0D4B">
        <w:t xml:space="preserve">through offsets of excess internal nutrient loads by reducing the flux of nutrients from the lake bottom with the construction and operation of </w:t>
      </w:r>
      <w:r w:rsidR="00EC64EA">
        <w:t>LEAMS</w:t>
      </w:r>
      <w:r w:rsidRPr="001B0D4B">
        <w:t xml:space="preserve">.   </w:t>
      </w:r>
    </w:p>
    <w:p w14:paraId="5957A621" w14:textId="50E258B3" w:rsidR="00AE318D" w:rsidRDefault="00AE318D" w:rsidP="00AE318D">
      <w:pPr>
        <w:pStyle w:val="LFTHeading5"/>
      </w:pPr>
      <w:r w:rsidRPr="008A3470">
        <w:t>LEAMS</w:t>
      </w:r>
    </w:p>
    <w:p w14:paraId="1671B714" w14:textId="50B212F5" w:rsidR="00AE318D" w:rsidRDefault="00AE318D" w:rsidP="00AE318D">
      <w:pPr>
        <w:pStyle w:val="LFTBody"/>
      </w:pPr>
      <w:r w:rsidRPr="00AE318D">
        <w:t>LEAMS was constructed in 2007 as a joint project developed by LESJWA and co-sponsored by EVMWD, t</w:t>
      </w:r>
      <w:r w:rsidR="00EC64EA">
        <w:t>he City of Lake Elsinore and Riverside County</w:t>
      </w:r>
      <w:r w:rsidRPr="00AE318D">
        <w:t>. LEAMS relies on a combination of slow-turning p</w:t>
      </w:r>
      <w:r w:rsidR="003F4B63">
        <w:t>ropellers submerged in the lake</w:t>
      </w:r>
      <w:r w:rsidRPr="00AE318D">
        <w:t xml:space="preserve"> and shoreline compressors that disperse air from pipelines anchored to the bottom of the lake to circulate wa</w:t>
      </w:r>
      <w:r w:rsidR="001438FC">
        <w:t>ter in Lake Elsinore (</w:t>
      </w:r>
      <w:r w:rsidR="001438FC" w:rsidRPr="00964129">
        <w:rPr>
          <w:b/>
        </w:rPr>
        <w:t>Figure 7-6</w:t>
      </w:r>
      <w:r w:rsidRPr="00AE318D">
        <w:t>).</w:t>
      </w:r>
    </w:p>
    <w:p w14:paraId="108995D8" w14:textId="5BF33781" w:rsidR="00111E48" w:rsidRDefault="00111E48" w:rsidP="00111E48">
      <w:pPr>
        <w:pStyle w:val="LFTBody"/>
        <w:rPr>
          <w:rFonts w:asciiTheme="majorHAnsi" w:hAnsiTheme="majorHAnsi" w:cstheme="majorHAnsi"/>
          <w:b/>
          <w:sz w:val="21"/>
          <w:szCs w:val="21"/>
        </w:rPr>
      </w:pPr>
      <w:r>
        <w:rPr>
          <w:noProof/>
        </w:rPr>
        <w:drawing>
          <wp:anchor distT="0" distB="0" distL="114300" distR="114300" simplePos="0" relativeHeight="251658240" behindDoc="0" locked="0" layoutInCell="1" allowOverlap="1" wp14:anchorId="013E9BE1" wp14:editId="53AC855B">
            <wp:simplePos x="0" y="0"/>
            <wp:positionH relativeFrom="column">
              <wp:posOffset>4085</wp:posOffset>
            </wp:positionH>
            <wp:positionV relativeFrom="paragraph">
              <wp:posOffset>-2161</wp:posOffset>
            </wp:positionV>
            <wp:extent cx="5824855" cy="3808607"/>
            <wp:effectExtent l="0" t="0" r="4445"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7-5.png"/>
                    <pic:cNvPicPr/>
                  </pic:nvPicPr>
                  <pic:blipFill>
                    <a:blip r:embed="rId23"/>
                    <a:stretch>
                      <a:fillRect/>
                    </a:stretch>
                  </pic:blipFill>
                  <pic:spPr>
                    <a:xfrm>
                      <a:off x="0" y="0"/>
                      <a:ext cx="5824855" cy="3808607"/>
                    </a:xfrm>
                    <a:prstGeom prst="rect">
                      <a:avLst/>
                    </a:prstGeom>
                  </pic:spPr>
                </pic:pic>
              </a:graphicData>
            </a:graphic>
            <wp14:sizeRelH relativeFrom="page">
              <wp14:pctWidth>0</wp14:pctWidth>
            </wp14:sizeRelH>
            <wp14:sizeRelV relativeFrom="page">
              <wp14:pctHeight>0</wp14:pctHeight>
            </wp14:sizeRelV>
          </wp:anchor>
        </w:drawing>
      </w:r>
      <w:r w:rsidRPr="006D3B55">
        <w:rPr>
          <w:rFonts w:asciiTheme="majorHAnsi" w:hAnsiTheme="majorHAnsi" w:cstheme="majorHAnsi"/>
          <w:b/>
          <w:sz w:val="21"/>
          <w:szCs w:val="21"/>
        </w:rPr>
        <w:t>Figure 7-</w:t>
      </w:r>
      <w:r>
        <w:rPr>
          <w:rFonts w:asciiTheme="majorHAnsi" w:hAnsiTheme="majorHAnsi" w:cstheme="majorHAnsi"/>
          <w:b/>
          <w:sz w:val="21"/>
          <w:szCs w:val="21"/>
        </w:rPr>
        <w:t>6</w:t>
      </w:r>
      <w:r w:rsidRPr="006D3B55">
        <w:rPr>
          <w:rFonts w:asciiTheme="majorHAnsi" w:hAnsiTheme="majorHAnsi" w:cstheme="majorHAnsi"/>
          <w:b/>
          <w:sz w:val="21"/>
          <w:szCs w:val="21"/>
        </w:rPr>
        <w:t>. Diagram of the Lake Elsinore Aeration and Mixing System (LEAMS)</w:t>
      </w:r>
    </w:p>
    <w:p w14:paraId="20656308" w14:textId="31296B03" w:rsidR="00AE318D" w:rsidRDefault="00AE318D" w:rsidP="00AE318D">
      <w:pPr>
        <w:pStyle w:val="LFTBody"/>
      </w:pPr>
      <w:r w:rsidRPr="00AE318D">
        <w:t xml:space="preserve">Water near the bottom of the lake is low in </w:t>
      </w:r>
      <w:r w:rsidR="003F4B63">
        <w:t>DO</w:t>
      </w:r>
      <w:r w:rsidRPr="00AE318D">
        <w:t>. LEAMS is designed to push this bottom water toward the surface where it will be re-aerated, naturally</w:t>
      </w:r>
      <w:r w:rsidR="00581B60">
        <w:t xml:space="preserve"> by wind and wave action</w:t>
      </w:r>
      <w:r w:rsidRPr="00AE318D">
        <w:t xml:space="preserve">. Higher DO levels are essential to support fish and other aquatic organisms living in the lake. Stirring the lake to increase DO concentrations also helps improve water quality. Higher DO concentrations help convert ammonia and nitrate to nitrogen gas. Higher DO concentrations also help prevent chemical reduction of iron that releases bound phosphorus to a soluble form that may be released to the water column by diffusive exchange. </w:t>
      </w:r>
    </w:p>
    <w:p w14:paraId="4374B232" w14:textId="57591BA5" w:rsidR="008C6852" w:rsidRDefault="00581B60" w:rsidP="00AE318D">
      <w:pPr>
        <w:pStyle w:val="LFTBody"/>
      </w:pPr>
      <w:r>
        <w:lastRenderedPageBreak/>
        <w:t>EVMWD has submitted required technical analyses demonstrating the achievement of required offsets with LEAMS operation (Horne 2015). Estimated nutrient offset credits from LEAMS operation based on these analyses amount to 3.5 kg TP and 22 kg TN reduced per hour of LEAMS operation. This reduction was corroborated by the DYRESM-CAEDYM model used to complete a RAA to demonstrate water quality benefits achieved from deployment of existing controls including LEAMS (see Section 7.2.4.2 below).</w:t>
      </w:r>
    </w:p>
    <w:p w14:paraId="3C3F5D9C" w14:textId="77777777" w:rsidR="00BE35BF" w:rsidRPr="001438FC" w:rsidRDefault="00BE35BF" w:rsidP="00BE35BF">
      <w:pPr>
        <w:pStyle w:val="LFTHeading5"/>
      </w:pPr>
      <w:r w:rsidRPr="001438FC">
        <w:t xml:space="preserve">Fishery Management </w:t>
      </w:r>
    </w:p>
    <w:p w14:paraId="0318789E" w14:textId="65F6F32D" w:rsidR="00BE35BF" w:rsidRDefault="00BE35BF" w:rsidP="00BE35BF">
      <w:pPr>
        <w:pStyle w:val="LFTBody"/>
      </w:pPr>
      <w:r w:rsidRPr="001438FC">
        <w:t xml:space="preserve">Physical resuspension is an important source of nutrients in Lake Elsinore </w:t>
      </w:r>
      <w:proofErr w:type="gramStart"/>
      <w:r w:rsidRPr="001438FC">
        <w:t>as a result of</w:t>
      </w:r>
      <w:proofErr w:type="gramEnd"/>
      <w:r w:rsidRPr="001438FC">
        <w:t xml:space="preserve"> its shallow depth and carp population. Benthivorous fish such as carp resuspend lake bottom sediments in their foraging behavior, a process referred to as bioturbation. Resuspended sediments can cause releases of bioavailable nutrients to the water column. Bioturbation rates in Lake Elsinore are estimated to account for a lake-wide average of approximately 2 mg/m</w:t>
      </w:r>
      <w:r w:rsidRPr="00964129">
        <w:rPr>
          <w:vertAlign w:val="superscript"/>
        </w:rPr>
        <w:t>2</w:t>
      </w:r>
      <w:r w:rsidRPr="001438FC">
        <w:t>/day TP and 5 mg/m</w:t>
      </w:r>
      <w:r w:rsidRPr="00964129">
        <w:rPr>
          <w:vertAlign w:val="superscript"/>
        </w:rPr>
        <w:t>2</w:t>
      </w:r>
      <w:r w:rsidRPr="001438FC">
        <w:t xml:space="preserve">/day TN (see Section 4.3). Reductions in carp populations </w:t>
      </w:r>
      <w:r>
        <w:t>are expected to provide corresponding reductions in TP. For example, a reduction in the carp population to less</w:t>
      </w:r>
      <w:r w:rsidRPr="001438FC">
        <w:t xml:space="preserve"> than 125 fish/ac could reduce bioturbation TP loading rates by 1.3 mg/m</w:t>
      </w:r>
      <w:r w:rsidRPr="000E0307">
        <w:rPr>
          <w:vertAlign w:val="superscript"/>
        </w:rPr>
        <w:t>2</w:t>
      </w:r>
      <w:r w:rsidRPr="001438FC">
        <w:t>/day TP and 3 mg/m</w:t>
      </w:r>
      <w:r w:rsidRPr="000E0307">
        <w:rPr>
          <w:vertAlign w:val="superscript"/>
        </w:rPr>
        <w:t>2</w:t>
      </w:r>
      <w:r w:rsidRPr="001438FC">
        <w:t>/day TN (Anderson 2006).</w:t>
      </w:r>
    </w:p>
    <w:p w14:paraId="66D3F26F" w14:textId="49079194" w:rsidR="00964129" w:rsidRDefault="001438FC" w:rsidP="001B0D4B">
      <w:pPr>
        <w:pStyle w:val="LFTBody"/>
      </w:pPr>
      <w:r w:rsidRPr="001438FC">
        <w:t xml:space="preserve">In 2002, LESJWA and the City of Lake Elsinore initiated a multi-year demonstration project to reduce the carp population in Lake Elsinore. From 2002 to 2008, a total of 1.3 million pounds of carp was removed from the lake and by the end of 2008, the estimated carp population was 138 fish per acre (City of Lake Elsinore 2008). </w:t>
      </w:r>
      <w:r w:rsidR="003F4B63">
        <w:t xml:space="preserve">Continued management of the carp population in Lake Elsinore will occur as needed. </w:t>
      </w:r>
    </w:p>
    <w:p w14:paraId="7F50D794" w14:textId="06341213" w:rsidR="006D3B55" w:rsidRPr="006D3B55" w:rsidRDefault="006D3B55" w:rsidP="006D3B55">
      <w:pPr>
        <w:pStyle w:val="LFTHeading3"/>
      </w:pPr>
      <w:r>
        <w:t>7.2.</w:t>
      </w:r>
      <w:r w:rsidR="0083163E">
        <w:t>4</w:t>
      </w:r>
      <w:r>
        <w:t xml:space="preserve"> </w:t>
      </w:r>
      <w:r w:rsidRPr="006D3B55">
        <w:t xml:space="preserve">Estimated Water Quality Benefits </w:t>
      </w:r>
    </w:p>
    <w:p w14:paraId="5B6B37A9" w14:textId="6226BAF9" w:rsidR="006D3B55" w:rsidRDefault="006D3B55" w:rsidP="006D3B55">
      <w:pPr>
        <w:pStyle w:val="LFTHeading4"/>
      </w:pPr>
      <w:r w:rsidRPr="006D3B55">
        <w:t>7.2.</w:t>
      </w:r>
      <w:r w:rsidR="0083163E">
        <w:t>4</w:t>
      </w:r>
      <w:r w:rsidRPr="006D3B55">
        <w:t>.1 Canyon Lake</w:t>
      </w:r>
    </w:p>
    <w:p w14:paraId="317F5826" w14:textId="1B4C424D" w:rsidR="00BD2990" w:rsidRPr="00BD2990" w:rsidRDefault="00BD2990" w:rsidP="00BD2990">
      <w:pPr>
        <w:pStyle w:val="LFTBody"/>
      </w:pPr>
      <w:r w:rsidRPr="00BD2990">
        <w:t xml:space="preserve">The RAA </w:t>
      </w:r>
      <w:r>
        <w:t>for</w:t>
      </w:r>
      <w:r w:rsidRPr="00BD2990">
        <w:t xml:space="preserve"> Canyon Lake focuses on reduction of phosphorus within each lake segment to offset additional </w:t>
      </w:r>
      <w:r>
        <w:t xml:space="preserve">nutrient </w:t>
      </w:r>
      <w:r w:rsidRPr="00BD2990">
        <w:t xml:space="preserve">loads from external sources. Current surface spreading of alum twice per year in Canyon Lake </w:t>
      </w:r>
      <w:r>
        <w:t>is</w:t>
      </w:r>
      <w:r w:rsidRPr="00BD2990">
        <w:t xml:space="preserve"> sufficient to sequester all excess (above reference condition) phosphorus loading lake-wide, but may require adjustments to dosages between Main Lake and East Bay (</w:t>
      </w:r>
      <w:r w:rsidRPr="00BD2990">
        <w:rPr>
          <w:b/>
        </w:rPr>
        <w:t>Table 7-7</w:t>
      </w:r>
      <w:r w:rsidRPr="00BD2990">
        <w:t xml:space="preserve">). Alum additions may continue in upcoming implementation phases if this approach is included in updates to the CNRP and AgNMP. </w:t>
      </w:r>
    </w:p>
    <w:p w14:paraId="691EFD39" w14:textId="720508D3" w:rsidR="00BD2990" w:rsidRPr="00BD2990" w:rsidRDefault="00BD2990" w:rsidP="00BD2990">
      <w:pPr>
        <w:pStyle w:val="LFTBody"/>
        <w:spacing w:after="240"/>
        <w:rPr>
          <w:u w:val="single"/>
        </w:rPr>
      </w:pPr>
      <w:r w:rsidRPr="00BD2990">
        <w:t xml:space="preserve">The use of alum within the lake segments to offset excess phosphorus is designed to limit cause phosphorus limitation of algae growth (i.e. a single nutrient control strategy). The role nitrogen may play in algae growth is neglected; therefore, the Linkage Analysis models were used to evaluate in-lake water quality response from current alum applications in Canyon Lake. </w:t>
      </w:r>
      <w:r w:rsidRPr="00BD2990">
        <w:rPr>
          <w:i/>
          <w:u w:val="single"/>
        </w:rPr>
        <w:t>A</w:t>
      </w:r>
      <w:r>
        <w:rPr>
          <w:i/>
          <w:u w:val="single"/>
        </w:rPr>
        <w:t>s of this</w:t>
      </w:r>
      <w:r w:rsidRPr="00BD2990">
        <w:rPr>
          <w:i/>
          <w:u w:val="single"/>
        </w:rPr>
        <w:t xml:space="preserve"> draft </w:t>
      </w:r>
      <w:r w:rsidR="00337E80">
        <w:rPr>
          <w:i/>
          <w:u w:val="single"/>
        </w:rPr>
        <w:t>section</w:t>
      </w:r>
      <w:r w:rsidRPr="00BD2990">
        <w:rPr>
          <w:i/>
          <w:u w:val="single"/>
        </w:rPr>
        <w:t xml:space="preserve"> submittal, simulations of</w:t>
      </w:r>
      <w:r w:rsidR="00337E80">
        <w:rPr>
          <w:i/>
          <w:u w:val="single"/>
        </w:rPr>
        <w:t xml:space="preserve"> alum addition with the ELCOM-C</w:t>
      </w:r>
      <w:r w:rsidRPr="00BD2990">
        <w:rPr>
          <w:i/>
          <w:u w:val="single"/>
        </w:rPr>
        <w:t>ADYM model are underway. Results are not yet completed</w:t>
      </w:r>
      <w:r w:rsidRPr="00BD2990">
        <w:rPr>
          <w:u w:val="single"/>
        </w:rPr>
        <w:t>.</w:t>
      </w:r>
    </w:p>
    <w:tbl>
      <w:tblPr>
        <w:tblStyle w:val="TableGrid"/>
        <w:tblpPr w:leftFromText="2880" w:rightFromText="2880" w:bottomFromText="288" w:vertAnchor="text" w:horzAnchor="margin" w:tblpXSpec="center" w:tblpY="-42"/>
        <w:tblOverlap w:val="never"/>
        <w:tblW w:w="0" w:type="auto"/>
        <w:tblLook w:val="04A0" w:firstRow="1" w:lastRow="0" w:firstColumn="1" w:lastColumn="0" w:noHBand="0" w:noVBand="1"/>
      </w:tblPr>
      <w:tblGrid>
        <w:gridCol w:w="5490"/>
        <w:gridCol w:w="1440"/>
        <w:gridCol w:w="1440"/>
      </w:tblGrid>
      <w:tr w:rsidR="00685B7E" w:rsidRPr="006D3B55" w14:paraId="54F6FF64" w14:textId="77777777" w:rsidTr="00336595">
        <w:trPr>
          <w:trHeight w:val="180"/>
        </w:trPr>
        <w:tc>
          <w:tcPr>
            <w:tcW w:w="8370" w:type="dxa"/>
            <w:gridSpan w:val="3"/>
            <w:tcBorders>
              <w:top w:val="nil"/>
              <w:left w:val="nil"/>
              <w:bottom w:val="single" w:sz="4" w:space="0" w:color="FFFFFF" w:themeColor="background1"/>
              <w:right w:val="nil"/>
            </w:tcBorders>
          </w:tcPr>
          <w:p w14:paraId="67CA3F9B" w14:textId="6EE0C447" w:rsidR="00685B7E" w:rsidRPr="006D3B55" w:rsidRDefault="00685B7E" w:rsidP="00336595">
            <w:pPr>
              <w:pStyle w:val="LFTTableTitle"/>
              <w:spacing w:after="0"/>
            </w:pPr>
            <w:bookmarkStart w:id="12" w:name="_Hlk498410194"/>
            <w:r w:rsidRPr="006D3B55">
              <w:lastRenderedPageBreak/>
              <w:t>Table 7-</w:t>
            </w:r>
            <w:r>
              <w:t>7</w:t>
            </w:r>
            <w:r w:rsidRPr="006D3B55">
              <w:t xml:space="preserve">. </w:t>
            </w:r>
            <w:bookmarkStart w:id="13" w:name="_Hlk499891712"/>
            <w:r w:rsidR="00BD2990">
              <w:t>Current Estimates of Benefits Obtained from Alum Additions to Canyon Lake</w:t>
            </w:r>
            <w:bookmarkEnd w:id="13"/>
          </w:p>
        </w:tc>
      </w:tr>
      <w:tr w:rsidR="00685B7E" w:rsidRPr="006D3B55" w14:paraId="573235A5" w14:textId="77777777" w:rsidTr="00336595">
        <w:trPr>
          <w:trHeight w:val="432"/>
        </w:trPr>
        <w:tc>
          <w:tcPr>
            <w:tcW w:w="549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2B07041" w14:textId="77777777" w:rsidR="00685B7E" w:rsidRPr="006D3B55" w:rsidRDefault="00685B7E" w:rsidP="00336595">
            <w:pPr>
              <w:pStyle w:val="LFTTableHeader1"/>
            </w:pPr>
            <w:r w:rsidRPr="006D3B55">
              <w:t>Site</w:t>
            </w:r>
          </w:p>
        </w:tc>
        <w:tc>
          <w:tcPr>
            <w:tcW w:w="2880" w:type="dxa"/>
            <w:gridSpan w:val="2"/>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vAlign w:val="center"/>
          </w:tcPr>
          <w:p w14:paraId="65CF27AE" w14:textId="77777777" w:rsidR="00685B7E" w:rsidRPr="006D3B55" w:rsidRDefault="00685B7E" w:rsidP="00336595">
            <w:pPr>
              <w:pStyle w:val="LFTTableHeader1"/>
              <w:rPr>
                <w:rFonts w:ascii="Calibri" w:hAnsi="Calibri"/>
                <w:sz w:val="18"/>
                <w:szCs w:val="18"/>
              </w:rPr>
            </w:pPr>
            <w:r w:rsidRPr="006D3B55">
              <w:rPr>
                <w:rFonts w:ascii="Calibri" w:hAnsi="Calibri"/>
                <w:sz w:val="18"/>
                <w:szCs w:val="18"/>
              </w:rPr>
              <w:t>TP (kg/</w:t>
            </w:r>
            <w:proofErr w:type="spellStart"/>
            <w:r w:rsidRPr="006D3B55">
              <w:rPr>
                <w:rFonts w:ascii="Calibri" w:hAnsi="Calibri"/>
                <w:sz w:val="18"/>
                <w:szCs w:val="18"/>
              </w:rPr>
              <w:t>yr</w:t>
            </w:r>
            <w:proofErr w:type="spellEnd"/>
            <w:r w:rsidRPr="006D3B55">
              <w:rPr>
                <w:rFonts w:ascii="Calibri" w:hAnsi="Calibri"/>
                <w:sz w:val="18"/>
                <w:szCs w:val="18"/>
              </w:rPr>
              <w:t>)</w:t>
            </w:r>
          </w:p>
        </w:tc>
      </w:tr>
      <w:tr w:rsidR="00685B7E" w:rsidRPr="006D3B55" w14:paraId="72337B10" w14:textId="77777777" w:rsidTr="00336595">
        <w:trPr>
          <w:trHeight w:val="432"/>
        </w:trPr>
        <w:tc>
          <w:tcPr>
            <w:tcW w:w="5490" w:type="dxa"/>
            <w:vMerge/>
            <w:tcBorders>
              <w:top w:val="single" w:sz="4" w:space="0" w:color="FFFFFF" w:themeColor="background1"/>
              <w:right w:val="single" w:sz="4" w:space="0" w:color="FFFFFF" w:themeColor="background1"/>
            </w:tcBorders>
            <w:shd w:val="clear" w:color="auto" w:fill="002060"/>
            <w:vAlign w:val="center"/>
          </w:tcPr>
          <w:p w14:paraId="3C40E950" w14:textId="77777777" w:rsidR="00685B7E" w:rsidRPr="006D3B55" w:rsidRDefault="00685B7E" w:rsidP="00336595">
            <w:pPr>
              <w:pStyle w:val="LFTTableHeader1"/>
            </w:pPr>
          </w:p>
        </w:tc>
        <w:tc>
          <w:tcPr>
            <w:tcW w:w="1440"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21436AE5" w14:textId="77777777" w:rsidR="00685B7E" w:rsidRPr="006D3B55" w:rsidRDefault="00685B7E" w:rsidP="00336595">
            <w:pPr>
              <w:pStyle w:val="LFTTableHeader1"/>
              <w:rPr>
                <w:rFonts w:ascii="Calibri" w:hAnsi="Calibri"/>
                <w:sz w:val="18"/>
                <w:szCs w:val="18"/>
              </w:rPr>
            </w:pPr>
            <w:r w:rsidRPr="006D3B55">
              <w:rPr>
                <w:rFonts w:ascii="Calibri" w:hAnsi="Calibri"/>
                <w:sz w:val="18"/>
                <w:szCs w:val="18"/>
              </w:rPr>
              <w:t>Main Lake</w:t>
            </w:r>
          </w:p>
        </w:tc>
        <w:tc>
          <w:tcPr>
            <w:tcW w:w="1440" w:type="dxa"/>
            <w:tcBorders>
              <w:top w:val="single" w:sz="4" w:space="0" w:color="FFFFFF" w:themeColor="background1"/>
              <w:left w:val="single" w:sz="4" w:space="0" w:color="FFFFFF" w:themeColor="background1"/>
              <w:right w:val="single" w:sz="4" w:space="0" w:color="000000" w:themeColor="text1"/>
            </w:tcBorders>
            <w:shd w:val="clear" w:color="auto" w:fill="002060"/>
            <w:vAlign w:val="center"/>
          </w:tcPr>
          <w:p w14:paraId="32689BF3" w14:textId="77777777" w:rsidR="00685B7E" w:rsidRPr="006D3B55" w:rsidRDefault="00685B7E" w:rsidP="00336595">
            <w:pPr>
              <w:pStyle w:val="LFTTableHeader1"/>
              <w:rPr>
                <w:rFonts w:ascii="Calibri" w:hAnsi="Calibri"/>
                <w:sz w:val="18"/>
                <w:szCs w:val="18"/>
              </w:rPr>
            </w:pPr>
            <w:r w:rsidRPr="006D3B55">
              <w:rPr>
                <w:rFonts w:ascii="Calibri" w:hAnsi="Calibri"/>
                <w:sz w:val="18"/>
                <w:szCs w:val="18"/>
              </w:rPr>
              <w:t>East Bay</w:t>
            </w:r>
          </w:p>
        </w:tc>
      </w:tr>
      <w:tr w:rsidR="00685B7E" w:rsidRPr="006D3B55" w14:paraId="7DF8D8A1" w14:textId="77777777" w:rsidTr="00336595">
        <w:trPr>
          <w:trHeight w:val="432"/>
        </w:trPr>
        <w:tc>
          <w:tcPr>
            <w:tcW w:w="5490" w:type="dxa"/>
            <w:tcBorders>
              <w:top w:val="single" w:sz="4" w:space="0" w:color="000000" w:themeColor="text1"/>
              <w:left w:val="single" w:sz="4" w:space="0" w:color="auto"/>
              <w:bottom w:val="single" w:sz="4" w:space="0" w:color="auto"/>
              <w:right w:val="single" w:sz="4" w:space="0" w:color="auto"/>
            </w:tcBorders>
            <w:vAlign w:val="center"/>
          </w:tcPr>
          <w:p w14:paraId="3C050116" w14:textId="77777777" w:rsidR="00685B7E" w:rsidRPr="006D3B55" w:rsidRDefault="00685B7E" w:rsidP="00336595">
            <w:pPr>
              <w:pStyle w:val="LFTTableText"/>
              <w:spacing w:before="0" w:after="0"/>
            </w:pPr>
            <w:r w:rsidRPr="006D3B55">
              <w:t>Current External Load Retained (with existing watershed BMPs)</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27076E9A" w14:textId="77777777" w:rsidR="00685B7E" w:rsidRPr="006D3B55" w:rsidRDefault="00685B7E" w:rsidP="00336595">
            <w:pPr>
              <w:spacing w:after="0" w:line="216" w:lineRule="auto"/>
              <w:jc w:val="center"/>
              <w:rPr>
                <w:rFonts w:ascii="Calibri" w:hAnsi="Calibri"/>
                <w:bCs/>
              </w:rPr>
            </w:pPr>
            <w:r w:rsidRPr="006D3B55">
              <w:rPr>
                <w:rFonts w:ascii="Calibri" w:hAnsi="Calibri" w:cs="Arial"/>
                <w:bCs/>
                <w:kern w:val="24"/>
                <w:szCs w:val="28"/>
              </w:rPr>
              <w:t>516</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632AD9F8" w14:textId="77777777" w:rsidR="00685B7E" w:rsidRPr="006D3B55" w:rsidRDefault="00685B7E" w:rsidP="00336595">
            <w:pPr>
              <w:spacing w:after="0" w:line="216" w:lineRule="auto"/>
              <w:jc w:val="center"/>
              <w:rPr>
                <w:rFonts w:ascii="Calibri" w:hAnsi="Calibri"/>
                <w:bCs/>
                <w:szCs w:val="18"/>
              </w:rPr>
            </w:pPr>
            <w:r w:rsidRPr="006D3B55">
              <w:rPr>
                <w:rFonts w:ascii="Calibri" w:hAnsi="Calibri" w:cs="Arial"/>
                <w:bCs/>
                <w:kern w:val="24"/>
                <w:szCs w:val="28"/>
              </w:rPr>
              <w:t>2,548</w:t>
            </w:r>
          </w:p>
        </w:tc>
      </w:tr>
      <w:tr w:rsidR="00685B7E" w:rsidRPr="006D3B55" w14:paraId="572F0920" w14:textId="77777777" w:rsidTr="00336595">
        <w:trPr>
          <w:trHeight w:val="432"/>
        </w:trPr>
        <w:tc>
          <w:tcPr>
            <w:tcW w:w="5490" w:type="dxa"/>
            <w:tcBorders>
              <w:top w:val="single" w:sz="4" w:space="0" w:color="000000" w:themeColor="text1"/>
              <w:left w:val="single" w:sz="4" w:space="0" w:color="auto"/>
              <w:bottom w:val="single" w:sz="4" w:space="0" w:color="auto"/>
              <w:right w:val="single" w:sz="4" w:space="0" w:color="auto"/>
            </w:tcBorders>
            <w:vAlign w:val="center"/>
          </w:tcPr>
          <w:p w14:paraId="4E9B9B03" w14:textId="77777777" w:rsidR="00685B7E" w:rsidRPr="006D3B55" w:rsidRDefault="00685B7E" w:rsidP="00336595">
            <w:pPr>
              <w:pStyle w:val="LFTTableText"/>
              <w:spacing w:before="0" w:after="0"/>
              <w:rPr>
                <w:szCs w:val="18"/>
              </w:rPr>
            </w:pPr>
            <w:r w:rsidRPr="006D3B55">
              <w:t>Allowable Load</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4296AC1D" w14:textId="77777777" w:rsidR="00685B7E" w:rsidRPr="006D3B55" w:rsidRDefault="00685B7E" w:rsidP="00336595">
            <w:pPr>
              <w:spacing w:after="0" w:line="216" w:lineRule="auto"/>
              <w:jc w:val="center"/>
              <w:rPr>
                <w:rFonts w:ascii="Calibri" w:hAnsi="Calibri"/>
                <w:bCs/>
                <w:szCs w:val="18"/>
              </w:rPr>
            </w:pPr>
            <w:r w:rsidRPr="006D3B55">
              <w:rPr>
                <w:rFonts w:ascii="Calibri" w:hAnsi="Calibri" w:cs="Arial"/>
                <w:bCs/>
                <w:kern w:val="24"/>
                <w:szCs w:val="28"/>
              </w:rPr>
              <w:t>419</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2955AF33" w14:textId="77777777" w:rsidR="00685B7E" w:rsidRPr="006D3B55" w:rsidRDefault="00685B7E" w:rsidP="00336595">
            <w:pPr>
              <w:spacing w:after="0" w:line="216" w:lineRule="auto"/>
              <w:jc w:val="center"/>
              <w:rPr>
                <w:rFonts w:ascii="Calibri" w:hAnsi="Calibri"/>
                <w:bCs/>
                <w:szCs w:val="18"/>
              </w:rPr>
            </w:pPr>
            <w:r w:rsidRPr="006D3B55">
              <w:rPr>
                <w:rFonts w:ascii="Calibri" w:hAnsi="Calibri" w:cs="Arial"/>
                <w:bCs/>
                <w:kern w:val="24"/>
                <w:szCs w:val="28"/>
              </w:rPr>
              <w:t>1,110</w:t>
            </w:r>
          </w:p>
        </w:tc>
      </w:tr>
      <w:tr w:rsidR="00685B7E" w:rsidRPr="006D3B55" w14:paraId="0F61C401" w14:textId="77777777" w:rsidTr="00336595">
        <w:trPr>
          <w:trHeight w:val="432"/>
        </w:trPr>
        <w:tc>
          <w:tcPr>
            <w:tcW w:w="5490" w:type="dxa"/>
            <w:tcBorders>
              <w:top w:val="single" w:sz="4" w:space="0" w:color="000000" w:themeColor="text1"/>
              <w:left w:val="single" w:sz="4" w:space="0" w:color="auto"/>
              <w:bottom w:val="single" w:sz="4" w:space="0" w:color="auto"/>
              <w:right w:val="single" w:sz="4" w:space="0" w:color="auto"/>
            </w:tcBorders>
            <w:vAlign w:val="center"/>
          </w:tcPr>
          <w:p w14:paraId="427DE30C" w14:textId="77777777" w:rsidR="00685B7E" w:rsidRPr="006D3B55" w:rsidRDefault="00685B7E" w:rsidP="00336595">
            <w:pPr>
              <w:pStyle w:val="LFTTableText"/>
              <w:spacing w:before="0" w:after="0"/>
              <w:rPr>
                <w:szCs w:val="18"/>
              </w:rPr>
            </w:pPr>
            <w:r w:rsidRPr="006D3B55">
              <w:t>Load Reduction Required</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727C15B4" w14:textId="77777777" w:rsidR="00685B7E" w:rsidRPr="006D3B55" w:rsidRDefault="00685B7E" w:rsidP="00336595">
            <w:pPr>
              <w:spacing w:after="0" w:line="216" w:lineRule="auto"/>
              <w:jc w:val="center"/>
              <w:rPr>
                <w:rFonts w:ascii="Calibri" w:hAnsi="Calibri"/>
                <w:bCs/>
                <w:szCs w:val="18"/>
              </w:rPr>
            </w:pPr>
            <w:r w:rsidRPr="006D3B55">
              <w:rPr>
                <w:rFonts w:ascii="Calibri" w:hAnsi="Calibri" w:cs="Arial"/>
                <w:bCs/>
                <w:kern w:val="24"/>
                <w:szCs w:val="28"/>
              </w:rPr>
              <w:t>97</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1D598C22" w14:textId="77777777" w:rsidR="00685B7E" w:rsidRPr="006D3B55" w:rsidRDefault="00685B7E" w:rsidP="00336595">
            <w:pPr>
              <w:spacing w:after="0" w:line="216" w:lineRule="auto"/>
              <w:jc w:val="center"/>
              <w:rPr>
                <w:rFonts w:ascii="Calibri" w:hAnsi="Calibri"/>
                <w:bCs/>
                <w:szCs w:val="18"/>
              </w:rPr>
            </w:pPr>
            <w:r w:rsidRPr="006D3B55">
              <w:rPr>
                <w:rFonts w:ascii="Calibri" w:hAnsi="Calibri" w:cs="Arial"/>
                <w:bCs/>
                <w:kern w:val="24"/>
                <w:szCs w:val="28"/>
              </w:rPr>
              <w:t>1,437</w:t>
            </w:r>
          </w:p>
        </w:tc>
      </w:tr>
      <w:tr w:rsidR="00685B7E" w:rsidRPr="006D3B55" w14:paraId="7A50F184" w14:textId="77777777" w:rsidTr="00336595">
        <w:trPr>
          <w:trHeight w:val="432"/>
        </w:trPr>
        <w:tc>
          <w:tcPr>
            <w:tcW w:w="5490" w:type="dxa"/>
            <w:tcBorders>
              <w:top w:val="single" w:sz="4" w:space="0" w:color="000000" w:themeColor="text1"/>
              <w:left w:val="single" w:sz="4" w:space="0" w:color="auto"/>
              <w:bottom w:val="single" w:sz="4" w:space="0" w:color="auto"/>
              <w:right w:val="single" w:sz="4" w:space="0" w:color="auto"/>
            </w:tcBorders>
            <w:vAlign w:val="center"/>
          </w:tcPr>
          <w:p w14:paraId="34A91110" w14:textId="50253BBA" w:rsidR="00685B7E" w:rsidRPr="00BD2990" w:rsidRDefault="00685B7E" w:rsidP="00336595">
            <w:pPr>
              <w:pStyle w:val="LFTTableText"/>
              <w:spacing w:before="0" w:after="0"/>
              <w:rPr>
                <w:szCs w:val="18"/>
              </w:rPr>
            </w:pPr>
            <w:r w:rsidRPr="00BD2990">
              <w:t>Estimated Nutrient Reduction from Alum Additions</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55005D37" w14:textId="77777777" w:rsidR="00685B7E" w:rsidRPr="006D3B55" w:rsidRDefault="00685B7E" w:rsidP="00336595">
            <w:pPr>
              <w:spacing w:after="0" w:line="216" w:lineRule="auto"/>
              <w:jc w:val="center"/>
              <w:rPr>
                <w:rFonts w:ascii="Calibri" w:hAnsi="Calibri"/>
                <w:bCs/>
                <w:szCs w:val="18"/>
              </w:rPr>
            </w:pPr>
            <w:r w:rsidRPr="006D3B55">
              <w:rPr>
                <w:rFonts w:ascii="Calibri" w:eastAsiaTheme="minorEastAsia" w:hAnsi="Calibri" w:cstheme="minorBidi"/>
                <w:bCs/>
                <w:kern w:val="24"/>
                <w:szCs w:val="28"/>
              </w:rPr>
              <w:t>386</w:t>
            </w:r>
          </w:p>
        </w:tc>
        <w:tc>
          <w:tcPr>
            <w:tcW w:w="1440" w:type="dxa"/>
            <w:tcBorders>
              <w:top w:val="single" w:sz="4" w:space="0" w:color="000000" w:themeColor="text1"/>
              <w:left w:val="single" w:sz="4" w:space="0" w:color="auto"/>
              <w:bottom w:val="single" w:sz="4" w:space="0" w:color="auto"/>
              <w:right w:val="single" w:sz="4" w:space="0" w:color="auto"/>
            </w:tcBorders>
            <w:vAlign w:val="center"/>
          </w:tcPr>
          <w:p w14:paraId="0A04EEFC" w14:textId="77777777" w:rsidR="00685B7E" w:rsidRPr="006D3B55" w:rsidRDefault="00685B7E" w:rsidP="00336595">
            <w:pPr>
              <w:spacing w:after="0" w:line="216" w:lineRule="auto"/>
              <w:jc w:val="center"/>
              <w:rPr>
                <w:rFonts w:ascii="Calibri" w:hAnsi="Calibri"/>
                <w:bCs/>
                <w:szCs w:val="18"/>
              </w:rPr>
            </w:pPr>
            <w:r w:rsidRPr="006D3B55">
              <w:rPr>
                <w:rFonts w:ascii="Calibri" w:eastAsiaTheme="minorEastAsia" w:hAnsi="Calibri" w:cstheme="minorBidi"/>
                <w:bCs/>
                <w:kern w:val="24"/>
                <w:szCs w:val="28"/>
              </w:rPr>
              <w:t>1,091</w:t>
            </w:r>
          </w:p>
        </w:tc>
      </w:tr>
      <w:tr w:rsidR="00685B7E" w:rsidRPr="006D3B55" w14:paraId="29C288AB" w14:textId="77777777" w:rsidTr="00581B60">
        <w:trPr>
          <w:trHeight w:val="432"/>
        </w:trPr>
        <w:tc>
          <w:tcPr>
            <w:tcW w:w="5490" w:type="dxa"/>
            <w:tcBorders>
              <w:top w:val="single" w:sz="4" w:space="0" w:color="auto"/>
              <w:left w:val="single" w:sz="4" w:space="0" w:color="auto"/>
              <w:bottom w:val="single" w:sz="4" w:space="0" w:color="auto"/>
              <w:right w:val="single" w:sz="4" w:space="0" w:color="auto"/>
            </w:tcBorders>
            <w:vAlign w:val="center"/>
          </w:tcPr>
          <w:p w14:paraId="0E4E4918" w14:textId="14ADD289" w:rsidR="00685B7E" w:rsidRPr="00BD2990" w:rsidRDefault="00685B7E" w:rsidP="00336595">
            <w:pPr>
              <w:pStyle w:val="LFTTableText"/>
              <w:spacing w:before="0" w:after="0"/>
            </w:pPr>
            <w:r w:rsidRPr="00BD2990">
              <w:t>Unmet Load Reductions</w:t>
            </w:r>
          </w:p>
        </w:tc>
        <w:tc>
          <w:tcPr>
            <w:tcW w:w="1440" w:type="dxa"/>
            <w:tcBorders>
              <w:top w:val="single" w:sz="4" w:space="0" w:color="auto"/>
              <w:left w:val="single" w:sz="4" w:space="0" w:color="auto"/>
              <w:bottom w:val="single" w:sz="4" w:space="0" w:color="auto"/>
              <w:right w:val="single" w:sz="4" w:space="0" w:color="auto"/>
            </w:tcBorders>
            <w:vAlign w:val="center"/>
          </w:tcPr>
          <w:p w14:paraId="6C56E62C" w14:textId="77777777" w:rsidR="00685B7E" w:rsidRPr="006D3B55" w:rsidRDefault="00685B7E" w:rsidP="00336595">
            <w:pPr>
              <w:spacing w:after="0" w:line="216" w:lineRule="auto"/>
              <w:jc w:val="center"/>
              <w:rPr>
                <w:rFonts w:asciiTheme="majorHAnsi" w:hAnsiTheme="majorHAnsi"/>
                <w:bCs/>
              </w:rPr>
            </w:pPr>
            <w:r w:rsidRPr="006D3B55">
              <w:rPr>
                <w:rFonts w:asciiTheme="majorHAnsi" w:hAnsiTheme="majorHAnsi"/>
                <w:bCs/>
              </w:rPr>
              <w:t>-289</w:t>
            </w:r>
          </w:p>
        </w:tc>
        <w:tc>
          <w:tcPr>
            <w:tcW w:w="1440" w:type="dxa"/>
            <w:tcBorders>
              <w:top w:val="single" w:sz="4" w:space="0" w:color="auto"/>
              <w:left w:val="single" w:sz="4" w:space="0" w:color="auto"/>
              <w:bottom w:val="single" w:sz="4" w:space="0" w:color="auto"/>
              <w:right w:val="single" w:sz="4" w:space="0" w:color="auto"/>
            </w:tcBorders>
            <w:vAlign w:val="center"/>
          </w:tcPr>
          <w:p w14:paraId="5CC918A0" w14:textId="77777777" w:rsidR="00685B7E" w:rsidRPr="006D3B55" w:rsidRDefault="00685B7E" w:rsidP="00336595">
            <w:pPr>
              <w:spacing w:after="0" w:line="216" w:lineRule="auto"/>
              <w:jc w:val="center"/>
              <w:rPr>
                <w:rFonts w:ascii="Calibri" w:hAnsi="Calibri"/>
                <w:bCs/>
                <w:color w:val="000000"/>
                <w:szCs w:val="18"/>
              </w:rPr>
            </w:pPr>
            <w:r w:rsidRPr="006D3B55">
              <w:rPr>
                <w:rFonts w:ascii="Calibri" w:hAnsi="Calibri"/>
                <w:bCs/>
                <w:color w:val="000000"/>
                <w:szCs w:val="18"/>
              </w:rPr>
              <w:t>346</w:t>
            </w:r>
          </w:p>
        </w:tc>
      </w:tr>
      <w:tr w:rsidR="00581B60" w:rsidRPr="00581B60" w14:paraId="462447E7" w14:textId="77777777" w:rsidTr="00581B60">
        <w:trPr>
          <w:trHeight w:val="443"/>
        </w:trPr>
        <w:tc>
          <w:tcPr>
            <w:tcW w:w="8370" w:type="dxa"/>
            <w:gridSpan w:val="3"/>
            <w:tcBorders>
              <w:top w:val="single" w:sz="4" w:space="0" w:color="auto"/>
              <w:left w:val="nil"/>
              <w:bottom w:val="nil"/>
              <w:right w:val="nil"/>
            </w:tcBorders>
            <w:vAlign w:val="center"/>
          </w:tcPr>
          <w:p w14:paraId="130BC8D5" w14:textId="2B39CF07" w:rsidR="00581B60" w:rsidRPr="00581B60" w:rsidRDefault="00581B60" w:rsidP="00581B60">
            <w:pPr>
              <w:spacing w:after="0" w:line="216" w:lineRule="auto"/>
              <w:rPr>
                <w:rFonts w:asciiTheme="majorHAnsi" w:hAnsiTheme="majorHAnsi" w:cstheme="majorHAnsi"/>
                <w:bCs/>
                <w:color w:val="000000"/>
                <w:sz w:val="18"/>
                <w:szCs w:val="18"/>
              </w:rPr>
            </w:pPr>
            <w:r w:rsidRPr="00581B60">
              <w:rPr>
                <w:rFonts w:asciiTheme="majorHAnsi" w:hAnsiTheme="majorHAnsi" w:cstheme="majorHAnsi"/>
                <w:bCs/>
                <w:color w:val="000000"/>
                <w:sz w:val="18"/>
                <w:szCs w:val="18"/>
                <w:vertAlign w:val="superscript"/>
              </w:rPr>
              <w:t xml:space="preserve">1 </w:t>
            </w:r>
            <w:r w:rsidRPr="00581B60">
              <w:rPr>
                <w:rFonts w:asciiTheme="majorHAnsi" w:hAnsiTheme="majorHAnsi" w:cstheme="majorHAnsi"/>
                <w:bCs/>
                <w:color w:val="000000"/>
                <w:sz w:val="18"/>
                <w:szCs w:val="18"/>
              </w:rPr>
              <w:t>There is an area in the lake where intermixing between the Main Lake and East Bay occurs; therefore, the overall unmet load reduction may be close to zero.</w:t>
            </w:r>
          </w:p>
        </w:tc>
      </w:tr>
    </w:tbl>
    <w:bookmarkEnd w:id="12"/>
    <w:p w14:paraId="1678AB40" w14:textId="6857C3B3" w:rsidR="006D3B55" w:rsidRPr="006D3B55" w:rsidRDefault="0083163E" w:rsidP="006D3B55">
      <w:pPr>
        <w:pStyle w:val="LFTHeading4"/>
      </w:pPr>
      <w:r>
        <w:t>7.2.4</w:t>
      </w:r>
      <w:r w:rsidR="006D3B55" w:rsidRPr="006D3B55">
        <w:t>.2 Lake Elsinore</w:t>
      </w:r>
    </w:p>
    <w:p w14:paraId="2E4E84ED" w14:textId="2DC57BE5" w:rsidR="006D3B55" w:rsidRDefault="006D3B55" w:rsidP="00740D6C">
      <w:pPr>
        <w:pStyle w:val="LFTBody"/>
      </w:pPr>
      <w:r w:rsidRPr="006D3B55">
        <w:t xml:space="preserve">The RAA for Lake Elsinore involves a simulation of water quality response targets over a 100-year hydrologic period (1916-2016) for the managed lake condition (with existing controls). </w:t>
      </w:r>
      <w:r w:rsidR="002C3C9F">
        <w:t xml:space="preserve">Existing controls </w:t>
      </w:r>
      <w:r w:rsidR="00644075">
        <w:t xml:space="preserve">were </w:t>
      </w:r>
      <w:r w:rsidR="002C3C9F">
        <w:t>incorporated into the managed lake condition simulation over the entire simulation period, even though controls were only implemented over the past 20 years. Th</w:t>
      </w:r>
      <w:r w:rsidR="00D73794">
        <w:t>us, th</w:t>
      </w:r>
      <w:r w:rsidR="002C3C9F">
        <w:t xml:space="preserve">e 100-year simulation </w:t>
      </w:r>
      <w:r w:rsidR="00D73794">
        <w:t xml:space="preserve">results </w:t>
      </w:r>
      <w:r w:rsidR="002C3C9F">
        <w:t xml:space="preserve">should not be compared to measured data, but rather serve to estimate </w:t>
      </w:r>
      <w:r w:rsidR="00644075">
        <w:t xml:space="preserve">the </w:t>
      </w:r>
      <w:r w:rsidR="002C3C9F">
        <w:t xml:space="preserve">water quality response in the future if hydrology </w:t>
      </w:r>
      <w:proofErr w:type="gramStart"/>
      <w:r w:rsidR="002C3C9F">
        <w:t>similar to</w:t>
      </w:r>
      <w:proofErr w:type="gramEnd"/>
      <w:r w:rsidR="002C3C9F">
        <w:t xml:space="preserve"> </w:t>
      </w:r>
      <w:r w:rsidR="00644075">
        <w:t xml:space="preserve">the </w:t>
      </w:r>
      <w:r w:rsidR="002C3C9F">
        <w:t xml:space="preserve">1916-2016 </w:t>
      </w:r>
      <w:r w:rsidR="00644075">
        <w:t xml:space="preserve">period </w:t>
      </w:r>
      <w:r w:rsidR="002C3C9F">
        <w:t xml:space="preserve">were to occur going forward. </w:t>
      </w:r>
      <w:r w:rsidRPr="006D3B55">
        <w:t xml:space="preserve">Results are compared with the numeric targets, </w:t>
      </w:r>
      <w:r w:rsidR="00D73794">
        <w:t xml:space="preserve">which are </w:t>
      </w:r>
      <w:r w:rsidR="00A766B8">
        <w:t xml:space="preserve">based on </w:t>
      </w:r>
      <w:r w:rsidR="00D73794">
        <w:t xml:space="preserve">model results for </w:t>
      </w:r>
      <w:r w:rsidR="00A766B8">
        <w:t>a reference watershed condition</w:t>
      </w:r>
      <w:r w:rsidR="002C3C9F">
        <w:t xml:space="preserve"> </w:t>
      </w:r>
      <w:r w:rsidR="00644075">
        <w:t xml:space="preserve">(pre-development era) </w:t>
      </w:r>
      <w:r w:rsidR="002C3C9F">
        <w:t xml:space="preserve">over the </w:t>
      </w:r>
      <w:r w:rsidRPr="006D3B55">
        <w:t xml:space="preserve">same </w:t>
      </w:r>
      <w:r w:rsidR="002C3C9F">
        <w:t>100</w:t>
      </w:r>
      <w:r w:rsidR="00D73794">
        <w:t>-</w:t>
      </w:r>
      <w:r w:rsidR="002C3C9F">
        <w:t xml:space="preserve">year </w:t>
      </w:r>
      <w:r w:rsidRPr="006D3B55">
        <w:t xml:space="preserve">hydrologic period. The impact of urban and agricultural development in the watershed is also evaluated for a condition with no water controls to quantify progress made to offset increased external nutrient loads. Parameters are adjusted to represent three </w:t>
      </w:r>
      <w:r w:rsidR="00426F95">
        <w:t xml:space="preserve">linkage analysis </w:t>
      </w:r>
      <w:r w:rsidRPr="006D3B55">
        <w:t xml:space="preserve">scenarios as described </w:t>
      </w:r>
      <w:r w:rsidR="00426F95">
        <w:t xml:space="preserve">below and summarized </w:t>
      </w:r>
      <w:r w:rsidRPr="006D3B55">
        <w:t xml:space="preserve">in </w:t>
      </w:r>
      <w:r w:rsidRPr="00964129">
        <w:rPr>
          <w:b/>
        </w:rPr>
        <w:t>Table 7-</w:t>
      </w:r>
      <w:r w:rsidR="00964129" w:rsidRPr="00964129">
        <w:rPr>
          <w:b/>
        </w:rPr>
        <w:t>8</w:t>
      </w:r>
      <w:r w:rsidR="00943594">
        <w:t>:</w:t>
      </w:r>
      <w:r w:rsidR="00D05AAB">
        <w:t xml:space="preserve"> </w:t>
      </w:r>
    </w:p>
    <w:p w14:paraId="406F9A15" w14:textId="75B43E0A" w:rsidR="00943594" w:rsidRDefault="00943594" w:rsidP="00943594">
      <w:pPr>
        <w:pStyle w:val="LFTBullet1"/>
      </w:pPr>
      <w:r w:rsidRPr="00943594">
        <w:rPr>
          <w:i/>
        </w:rPr>
        <w:t>Scenario 1</w:t>
      </w:r>
      <w:r>
        <w:t>: This scenario represents the reference watershed condition and the results were used to develop the numeric targets reported in Section 3. Nutrient concentrations were reduced to reference concentrations for the San Jacinto River watershed (see Section 3.2.2) and it was assumed that no in-lake controls exist.  </w:t>
      </w:r>
    </w:p>
    <w:p w14:paraId="1476DD17" w14:textId="2557CADF" w:rsidR="00943594" w:rsidRDefault="00943594" w:rsidP="00943594">
      <w:pPr>
        <w:pStyle w:val="LFTBullet1"/>
      </w:pPr>
      <w:r w:rsidRPr="00943594">
        <w:rPr>
          <w:i/>
        </w:rPr>
        <w:t>Scenario 2</w:t>
      </w:r>
      <w:r>
        <w:t>: This scenario relies on the existing concentrations of nutrients in watershed runoff inflows with no in-lake controls (see Table 7-2 above). Results portray water quality conditions that may have occurred without the implementation of multiple in-lake controls.  </w:t>
      </w:r>
    </w:p>
    <w:p w14:paraId="2F0C7D72" w14:textId="59E8E208" w:rsidR="00943594" w:rsidRDefault="00943594" w:rsidP="00943594">
      <w:pPr>
        <w:pStyle w:val="LFTBullet1"/>
      </w:pPr>
      <w:r w:rsidRPr="00943594">
        <w:rPr>
          <w:i/>
        </w:rPr>
        <w:t>Scenario 3</w:t>
      </w:r>
      <w:r>
        <w:t xml:space="preserve">: This scenario relies on </w:t>
      </w:r>
      <w:r w:rsidR="00320944">
        <w:t xml:space="preserve">(a) </w:t>
      </w:r>
      <w:r>
        <w:t>existing concentrations of nutrients in watershed runof</w:t>
      </w:r>
      <w:r w:rsidR="00320944">
        <w:t xml:space="preserve">f inflows (see Table 7-2 above); and (b) </w:t>
      </w:r>
      <w:r>
        <w:t xml:space="preserve">includes the implementation of existing in-lake water quality controls. </w:t>
      </w:r>
      <w:r w:rsidR="00320944">
        <w:t>The r</w:t>
      </w:r>
      <w:r>
        <w:t xml:space="preserve">esults over the past ten years since all in-lake controls </w:t>
      </w:r>
      <w:r w:rsidR="00320944">
        <w:t>have been implemented</w:t>
      </w:r>
      <w:r>
        <w:t xml:space="preserve"> most closely represent actual conditions</w:t>
      </w:r>
      <w:r w:rsidR="00320944">
        <w:t>. The</w:t>
      </w:r>
      <w:r>
        <w:t xml:space="preserve"> simulation</w:t>
      </w:r>
      <w:r w:rsidR="00320944">
        <w:t>, which was run</w:t>
      </w:r>
      <w:r>
        <w:t xml:space="preserve"> for 100 years of hydrology (1916-2016)</w:t>
      </w:r>
      <w:r w:rsidR="00320944">
        <w:t>,</w:t>
      </w:r>
      <w:r>
        <w:t xml:space="preserve"> provides an estimate of the long-term water quality condition that may be achieved with continued operation of existing controls. </w:t>
      </w:r>
      <w:r w:rsidR="00320944">
        <w:t xml:space="preserve">The Linkage Analysis model </w:t>
      </w:r>
      <w:proofErr w:type="gramStart"/>
      <w:r w:rsidR="00320944">
        <w:t>takes into account</w:t>
      </w:r>
      <w:proofErr w:type="gramEnd"/>
      <w:r w:rsidR="00320944">
        <w:t xml:space="preserve"> in-lake controls as follows:</w:t>
      </w:r>
    </w:p>
    <w:p w14:paraId="0D3539D6" w14:textId="6588DA23" w:rsidR="00943594" w:rsidRDefault="00943594" w:rsidP="00943594">
      <w:pPr>
        <w:pStyle w:val="LFTBullet2"/>
      </w:pPr>
      <w:r w:rsidRPr="00320944">
        <w:rPr>
          <w:i/>
        </w:rPr>
        <w:lastRenderedPageBreak/>
        <w:t>Watershed BMPs</w:t>
      </w:r>
      <w:r>
        <w:t xml:space="preserve"> – </w:t>
      </w:r>
      <w:r w:rsidR="00320944">
        <w:t>The benefits from the BMPs are c</w:t>
      </w:r>
      <w:r>
        <w:t>aptured in recent data used for assumed inflow TP and TN concentration</w:t>
      </w:r>
      <w:r w:rsidR="00320944">
        <w:t>s</w:t>
      </w:r>
      <w:r>
        <w:t>. This</w:t>
      </w:r>
      <w:r w:rsidR="00320944">
        <w:t xml:space="preserve"> approach</w:t>
      </w:r>
      <w:r>
        <w:t xml:space="preserve"> also accounts for any benefits from nutrient control within Canyon Lake.</w:t>
      </w:r>
    </w:p>
    <w:p w14:paraId="4DF87BCA" w14:textId="6A6E6CCA" w:rsidR="00943594" w:rsidRDefault="00943594" w:rsidP="00943594">
      <w:pPr>
        <w:pStyle w:val="LFTBullet2"/>
      </w:pPr>
      <w:r w:rsidRPr="00320944">
        <w:rPr>
          <w:i/>
        </w:rPr>
        <w:t>LEMP</w:t>
      </w:r>
      <w:r>
        <w:t xml:space="preserve"> – Linkage analysis employs </w:t>
      </w:r>
      <w:r w:rsidR="00320944">
        <w:t>the revised lake hypsography.</w:t>
      </w:r>
    </w:p>
    <w:p w14:paraId="50B1E54D" w14:textId="20CCD214" w:rsidR="00943594" w:rsidRDefault="00320944" w:rsidP="00943594">
      <w:pPr>
        <w:pStyle w:val="LFTBullet2"/>
      </w:pPr>
      <w:r>
        <w:rPr>
          <w:i/>
        </w:rPr>
        <w:t>Supplemental W</w:t>
      </w:r>
      <w:r w:rsidR="00943594" w:rsidRPr="00320944">
        <w:rPr>
          <w:i/>
        </w:rPr>
        <w:t>ater</w:t>
      </w:r>
      <w:r w:rsidR="00943594">
        <w:t xml:space="preserve"> – Linkage analysis includes additions of supplemental water at 7.5 MGD on days when the lake level drops below 1240’. Over the 100-year simulation period an average annual addition of supplemental water amounts to ~3</w:t>
      </w:r>
      <w:r>
        <w:t>,</w:t>
      </w:r>
      <w:r w:rsidR="00943594">
        <w:t xml:space="preserve">500 AFY. </w:t>
      </w:r>
      <w:r>
        <w:t>The a</w:t>
      </w:r>
      <w:r w:rsidR="00943594">
        <w:t xml:space="preserve">ssumed </w:t>
      </w:r>
      <w:r>
        <w:t>quality of</w:t>
      </w:r>
      <w:r w:rsidR="00943594">
        <w:t xml:space="preserve"> supplemental water </w:t>
      </w:r>
      <w:r>
        <w:t>for relevant constituents includes:</w:t>
      </w:r>
      <w:r w:rsidR="00943594">
        <w:t xml:space="preserve"> 700 mg/L TDS, 0.5 mg/L TP, and 3.0 mg/L TN</w:t>
      </w:r>
      <w:r>
        <w:t>.</w:t>
      </w:r>
    </w:p>
    <w:p w14:paraId="53B68A8C" w14:textId="77777777" w:rsidR="00943594" w:rsidRDefault="00943594" w:rsidP="00943594">
      <w:pPr>
        <w:pStyle w:val="LFTBullet2"/>
      </w:pPr>
      <w:r w:rsidRPr="00917E98">
        <w:rPr>
          <w:i/>
        </w:rPr>
        <w:t xml:space="preserve">LEAMS </w:t>
      </w:r>
      <w:r>
        <w:t>– Linkage analysis simulates the influence of increased DO (or reduced anoxia) on sediment nutrient flux near the lake bottom achieved from operation of LEAMS. DYRESM-CAEDYM variables that control hydraulic mixing energy are increased to account for LEAMS and cause an increased DO.</w:t>
      </w:r>
    </w:p>
    <w:tbl>
      <w:tblPr>
        <w:tblpPr w:leftFromText="180" w:rightFromText="180" w:vertAnchor="text" w:horzAnchor="margin" w:tblpXSpec="center" w:tblpY="-5"/>
        <w:tblW w:w="9260" w:type="dxa"/>
        <w:tblCellMar>
          <w:left w:w="0" w:type="dxa"/>
          <w:right w:w="0" w:type="dxa"/>
        </w:tblCellMar>
        <w:tblLook w:val="04A0" w:firstRow="1" w:lastRow="0" w:firstColumn="1" w:lastColumn="0" w:noHBand="0" w:noVBand="1"/>
      </w:tblPr>
      <w:tblGrid>
        <w:gridCol w:w="1790"/>
        <w:gridCol w:w="2490"/>
        <w:gridCol w:w="2490"/>
        <w:gridCol w:w="2490"/>
      </w:tblGrid>
      <w:tr w:rsidR="00BE35BF" w:rsidRPr="006D3B55" w14:paraId="7B50E051" w14:textId="77777777" w:rsidTr="00BE35BF">
        <w:trPr>
          <w:trHeight w:val="210"/>
        </w:trPr>
        <w:tc>
          <w:tcPr>
            <w:tcW w:w="9260" w:type="dxa"/>
            <w:gridSpan w:val="4"/>
            <w:tcBorders>
              <w:top w:val="single" w:sz="8" w:space="0" w:color="FFFFFF"/>
              <w:left w:val="single" w:sz="8" w:space="0" w:color="FFFFFF"/>
              <w:bottom w:val="single" w:sz="4" w:space="0" w:color="auto"/>
              <w:right w:val="single" w:sz="8" w:space="0" w:color="FFFFFF"/>
            </w:tcBorders>
            <w:shd w:val="clear" w:color="auto" w:fill="auto"/>
            <w:tcMar>
              <w:top w:w="13" w:type="dxa"/>
              <w:left w:w="91" w:type="dxa"/>
              <w:bottom w:w="13" w:type="dxa"/>
              <w:right w:w="91" w:type="dxa"/>
            </w:tcMar>
            <w:vAlign w:val="center"/>
          </w:tcPr>
          <w:p w14:paraId="5495364C" w14:textId="77777777" w:rsidR="00BE35BF" w:rsidRPr="006D3B55" w:rsidRDefault="00BE35BF" w:rsidP="00BE35BF">
            <w:pPr>
              <w:pStyle w:val="LFTTableTitle"/>
              <w:spacing w:after="0"/>
            </w:pPr>
            <w:r>
              <w:t>Table 7-8</w:t>
            </w:r>
            <w:r w:rsidRPr="006D3B55">
              <w:t xml:space="preserve">. </w:t>
            </w:r>
            <w:bookmarkStart w:id="14" w:name="_Hlk498427404"/>
            <w:r w:rsidRPr="006D3B55">
              <w:t>Scenarios Evaluated with Linkage Analysis to Support Lake Elsinore RAA</w:t>
            </w:r>
            <w:bookmarkEnd w:id="14"/>
          </w:p>
        </w:tc>
      </w:tr>
      <w:tr w:rsidR="00BE35BF" w:rsidRPr="006D3B55" w14:paraId="28CCDF98" w14:textId="77777777" w:rsidTr="00BE35BF">
        <w:trPr>
          <w:trHeight w:val="735"/>
        </w:trPr>
        <w:tc>
          <w:tcPr>
            <w:tcW w:w="1790" w:type="dxa"/>
            <w:tcBorders>
              <w:top w:val="single" w:sz="8" w:space="0" w:color="FFFFFF"/>
              <w:bottom w:val="single" w:sz="4" w:space="0" w:color="auto"/>
              <w:right w:val="single" w:sz="8" w:space="0" w:color="FFFFFF"/>
            </w:tcBorders>
            <w:shd w:val="clear" w:color="auto" w:fill="002060"/>
            <w:tcMar>
              <w:top w:w="13" w:type="dxa"/>
              <w:left w:w="91" w:type="dxa"/>
              <w:bottom w:w="13" w:type="dxa"/>
              <w:right w:w="91" w:type="dxa"/>
            </w:tcMar>
            <w:vAlign w:val="center"/>
            <w:hideMark/>
          </w:tcPr>
          <w:p w14:paraId="68BA740A" w14:textId="77777777" w:rsidR="00BE35BF" w:rsidRPr="00740D6C" w:rsidRDefault="00BE35BF" w:rsidP="00BE35BF">
            <w:pPr>
              <w:pStyle w:val="LFTTableHeader1"/>
              <w:rPr>
                <w:sz w:val="20"/>
                <w:szCs w:val="20"/>
              </w:rPr>
            </w:pPr>
            <w:r w:rsidRPr="00740D6C">
              <w:rPr>
                <w:sz w:val="20"/>
                <w:szCs w:val="20"/>
              </w:rPr>
              <w:t>Parameter</w:t>
            </w:r>
          </w:p>
        </w:tc>
        <w:tc>
          <w:tcPr>
            <w:tcW w:w="2490" w:type="dxa"/>
            <w:tcBorders>
              <w:top w:val="single" w:sz="8" w:space="0" w:color="FFFFFF"/>
              <w:left w:val="single" w:sz="8" w:space="0" w:color="FFFFFF"/>
              <w:bottom w:val="single" w:sz="4" w:space="0" w:color="auto"/>
              <w:right w:val="single" w:sz="8" w:space="0" w:color="FFFFFF"/>
            </w:tcBorders>
            <w:shd w:val="clear" w:color="auto" w:fill="002060"/>
            <w:tcMar>
              <w:top w:w="13" w:type="dxa"/>
              <w:left w:w="91" w:type="dxa"/>
              <w:bottom w:w="13" w:type="dxa"/>
              <w:right w:w="91" w:type="dxa"/>
            </w:tcMar>
            <w:vAlign w:val="center"/>
            <w:hideMark/>
          </w:tcPr>
          <w:p w14:paraId="5402A422" w14:textId="77777777" w:rsidR="00BE35BF" w:rsidRPr="00740D6C" w:rsidRDefault="00BE35BF" w:rsidP="00BE35BF">
            <w:pPr>
              <w:pStyle w:val="LFTTableHeader1"/>
              <w:rPr>
                <w:sz w:val="20"/>
                <w:szCs w:val="20"/>
              </w:rPr>
            </w:pPr>
            <w:r w:rsidRPr="00740D6C">
              <w:rPr>
                <w:sz w:val="20"/>
                <w:szCs w:val="20"/>
              </w:rPr>
              <w:t>Scenario 1: Reference Conditions</w:t>
            </w:r>
          </w:p>
        </w:tc>
        <w:tc>
          <w:tcPr>
            <w:tcW w:w="2490" w:type="dxa"/>
            <w:tcBorders>
              <w:top w:val="single" w:sz="8" w:space="0" w:color="FFFFFF"/>
              <w:left w:val="single" w:sz="8" w:space="0" w:color="FFFFFF"/>
              <w:bottom w:val="single" w:sz="4" w:space="0" w:color="auto"/>
              <w:right w:val="single" w:sz="8" w:space="0" w:color="FFFFFF"/>
            </w:tcBorders>
            <w:shd w:val="clear" w:color="auto" w:fill="002060"/>
            <w:tcMar>
              <w:top w:w="13" w:type="dxa"/>
              <w:left w:w="91" w:type="dxa"/>
              <w:bottom w:w="13" w:type="dxa"/>
              <w:right w:w="91" w:type="dxa"/>
            </w:tcMar>
            <w:vAlign w:val="center"/>
            <w:hideMark/>
          </w:tcPr>
          <w:p w14:paraId="045F99E7" w14:textId="77777777" w:rsidR="00BE35BF" w:rsidRPr="00740D6C" w:rsidRDefault="00BE35BF" w:rsidP="00BE35BF">
            <w:pPr>
              <w:pStyle w:val="LFTTableHeader1"/>
              <w:rPr>
                <w:sz w:val="20"/>
                <w:szCs w:val="20"/>
              </w:rPr>
            </w:pPr>
            <w:r w:rsidRPr="00740D6C">
              <w:rPr>
                <w:sz w:val="20"/>
                <w:szCs w:val="20"/>
              </w:rPr>
              <w:t>Scenario 2: Curre</w:t>
            </w:r>
            <w:r>
              <w:rPr>
                <w:sz w:val="20"/>
                <w:szCs w:val="20"/>
              </w:rPr>
              <w:t>nt Development;</w:t>
            </w:r>
            <w:r w:rsidRPr="00740D6C">
              <w:rPr>
                <w:sz w:val="20"/>
                <w:szCs w:val="20"/>
              </w:rPr>
              <w:t xml:space="preserve"> </w:t>
            </w:r>
            <w:r>
              <w:rPr>
                <w:sz w:val="20"/>
                <w:szCs w:val="20"/>
              </w:rPr>
              <w:t>N</w:t>
            </w:r>
            <w:r w:rsidRPr="00740D6C">
              <w:rPr>
                <w:sz w:val="20"/>
                <w:szCs w:val="20"/>
              </w:rPr>
              <w:t>o W</w:t>
            </w:r>
            <w:r>
              <w:rPr>
                <w:sz w:val="20"/>
                <w:szCs w:val="20"/>
              </w:rPr>
              <w:t>ater Quality C</w:t>
            </w:r>
            <w:r w:rsidRPr="00740D6C">
              <w:rPr>
                <w:sz w:val="20"/>
                <w:szCs w:val="20"/>
              </w:rPr>
              <w:t>ontrols</w:t>
            </w:r>
          </w:p>
        </w:tc>
        <w:tc>
          <w:tcPr>
            <w:tcW w:w="2490" w:type="dxa"/>
            <w:tcBorders>
              <w:top w:val="single" w:sz="8" w:space="0" w:color="FFFFFF"/>
              <w:left w:val="single" w:sz="8" w:space="0" w:color="FFFFFF"/>
              <w:bottom w:val="single" w:sz="4" w:space="0" w:color="auto"/>
            </w:tcBorders>
            <w:shd w:val="clear" w:color="auto" w:fill="002060"/>
            <w:tcMar>
              <w:top w:w="15" w:type="dxa"/>
              <w:left w:w="15" w:type="dxa"/>
              <w:bottom w:w="0" w:type="dxa"/>
              <w:right w:w="15" w:type="dxa"/>
            </w:tcMar>
            <w:vAlign w:val="center"/>
            <w:hideMark/>
          </w:tcPr>
          <w:p w14:paraId="629FD575" w14:textId="77777777" w:rsidR="00BE35BF" w:rsidRPr="00740D6C" w:rsidRDefault="00BE35BF" w:rsidP="00BE35BF">
            <w:pPr>
              <w:pStyle w:val="LFTTableHeader1"/>
              <w:rPr>
                <w:sz w:val="20"/>
                <w:szCs w:val="20"/>
              </w:rPr>
            </w:pPr>
            <w:r>
              <w:rPr>
                <w:sz w:val="20"/>
                <w:szCs w:val="20"/>
              </w:rPr>
              <w:t>Scenario 3: Current Development;</w:t>
            </w:r>
            <w:r w:rsidRPr="00740D6C">
              <w:rPr>
                <w:sz w:val="20"/>
                <w:szCs w:val="20"/>
              </w:rPr>
              <w:t xml:space="preserve"> </w:t>
            </w:r>
            <w:r>
              <w:rPr>
                <w:sz w:val="20"/>
                <w:szCs w:val="20"/>
              </w:rPr>
              <w:t>With E</w:t>
            </w:r>
            <w:r w:rsidRPr="00740D6C">
              <w:rPr>
                <w:sz w:val="20"/>
                <w:szCs w:val="20"/>
              </w:rPr>
              <w:t>xisting W</w:t>
            </w:r>
            <w:r>
              <w:rPr>
                <w:sz w:val="20"/>
                <w:szCs w:val="20"/>
              </w:rPr>
              <w:t xml:space="preserve">ater </w:t>
            </w:r>
            <w:r w:rsidRPr="00740D6C">
              <w:rPr>
                <w:sz w:val="20"/>
                <w:szCs w:val="20"/>
              </w:rPr>
              <w:t>Q</w:t>
            </w:r>
            <w:r>
              <w:rPr>
                <w:sz w:val="20"/>
                <w:szCs w:val="20"/>
              </w:rPr>
              <w:t>uality C</w:t>
            </w:r>
            <w:r w:rsidRPr="00740D6C">
              <w:rPr>
                <w:sz w:val="20"/>
                <w:szCs w:val="20"/>
              </w:rPr>
              <w:t>ontrols</w:t>
            </w:r>
          </w:p>
        </w:tc>
      </w:tr>
      <w:tr w:rsidR="00BE35BF" w:rsidRPr="006D3B55" w14:paraId="3EC9F534"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56AA87E2"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Lake Elsinore Spill Elevation (f</w:t>
            </w:r>
            <w:r>
              <w:rPr>
                <w:rFonts w:ascii="Calibri" w:hAnsi="Calibri"/>
                <w:bCs/>
                <w:color w:val="000000" w:themeColor="text1"/>
                <w:sz w:val="20"/>
                <w:szCs w:val="20"/>
                <w:lang w:bidi="en-US"/>
              </w:rPr>
              <w:t>ee</w:t>
            </w:r>
            <w:r w:rsidRPr="00740D6C">
              <w:rPr>
                <w:rFonts w:ascii="Calibri" w:hAnsi="Calibri"/>
                <w:bCs/>
                <w:color w:val="000000" w:themeColor="text1"/>
                <w:sz w:val="20"/>
                <w:szCs w:val="20"/>
                <w:lang w:bidi="en-US"/>
              </w:rPr>
              <w:t>t m</w:t>
            </w:r>
            <w:r>
              <w:rPr>
                <w:rFonts w:ascii="Calibri" w:hAnsi="Calibri"/>
                <w:bCs/>
                <w:color w:val="000000" w:themeColor="text1"/>
                <w:sz w:val="20"/>
                <w:szCs w:val="20"/>
                <w:lang w:bidi="en-US"/>
              </w:rPr>
              <w:t>ean sea level</w:t>
            </w:r>
            <w:r w:rsidRPr="00740D6C">
              <w:rPr>
                <w:rFonts w:ascii="Calibri" w:hAnsi="Calibri"/>
                <w:bCs/>
                <w:color w:val="000000" w:themeColor="text1"/>
                <w:sz w:val="20"/>
                <w:szCs w:val="20"/>
                <w:lang w:bidi="en-US"/>
              </w:rPr>
              <w:t>)</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672BD5BF"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1255</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17B3E8C4"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1255</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F55BA7"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1255</w:t>
            </w:r>
          </w:p>
        </w:tc>
      </w:tr>
      <w:tr w:rsidR="00BE35BF" w:rsidRPr="006D3B55" w14:paraId="1B8ADC9E"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64D09625"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Hypsography</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311CE382"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Without levee</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3C50B271"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Without levee</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DA6613"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With levee</w:t>
            </w:r>
          </w:p>
        </w:tc>
      </w:tr>
      <w:tr w:rsidR="00BE35BF" w:rsidRPr="006D3B55" w14:paraId="3CB9FD78"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393E5AA9"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Inflow TP (mg/L)</w:t>
            </w:r>
            <w:r>
              <w:rPr>
                <w:rFonts w:ascii="Calibri" w:hAnsi="Calibri"/>
                <w:bCs/>
                <w:color w:val="000000" w:themeColor="text1"/>
                <w:sz w:val="20"/>
                <w:szCs w:val="20"/>
                <w:lang w:bidi="en-US"/>
              </w:rPr>
              <w:t xml:space="preserve"> in Runoff</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2828E741"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0.32</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443C64A2"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0.51</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ED6148" w14:textId="77777777" w:rsidR="00BE35BF" w:rsidRPr="00740D6C" w:rsidRDefault="00BE35BF" w:rsidP="00BE35BF">
            <w:pPr>
              <w:spacing w:after="0" w:line="216" w:lineRule="auto"/>
              <w:jc w:val="center"/>
              <w:rPr>
                <w:rFonts w:ascii="Calibri" w:hAnsi="Calibri"/>
                <w:color w:val="000000" w:themeColor="text1"/>
                <w:sz w:val="20"/>
                <w:szCs w:val="20"/>
                <w:lang w:bidi="en-US"/>
              </w:rPr>
            </w:pPr>
            <w:r>
              <w:rPr>
                <w:rFonts w:ascii="Calibri" w:hAnsi="Calibri"/>
                <w:color w:val="000000" w:themeColor="text1"/>
                <w:sz w:val="20"/>
                <w:szCs w:val="20"/>
                <w:lang w:bidi="en-US"/>
              </w:rPr>
              <w:t>0.51</w:t>
            </w:r>
          </w:p>
        </w:tc>
      </w:tr>
      <w:tr w:rsidR="00BE35BF" w:rsidRPr="006D3B55" w14:paraId="3AC9D587"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463DB72A"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Inflow TN (mg/L)</w:t>
            </w:r>
            <w:r>
              <w:rPr>
                <w:rFonts w:ascii="Calibri" w:hAnsi="Calibri"/>
                <w:bCs/>
                <w:color w:val="000000" w:themeColor="text1"/>
                <w:sz w:val="20"/>
                <w:szCs w:val="20"/>
                <w:lang w:bidi="en-US"/>
              </w:rPr>
              <w:t xml:space="preserve"> in Runoff</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48A8A68A"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0.92</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0909E5A3"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1.89</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BB4819" w14:textId="77777777" w:rsidR="00BE35BF" w:rsidRPr="00740D6C" w:rsidRDefault="00BE35BF" w:rsidP="00BE35BF">
            <w:pPr>
              <w:spacing w:after="0" w:line="216" w:lineRule="auto"/>
              <w:jc w:val="center"/>
              <w:rPr>
                <w:rFonts w:ascii="Calibri" w:hAnsi="Calibri"/>
                <w:color w:val="000000" w:themeColor="text1"/>
                <w:sz w:val="20"/>
                <w:szCs w:val="20"/>
                <w:lang w:bidi="en-US"/>
              </w:rPr>
            </w:pPr>
            <w:r>
              <w:rPr>
                <w:rFonts w:ascii="Calibri" w:hAnsi="Calibri"/>
                <w:color w:val="000000" w:themeColor="text1"/>
                <w:sz w:val="20"/>
                <w:szCs w:val="20"/>
                <w:lang w:bidi="en-US"/>
              </w:rPr>
              <w:t>1.89</w:t>
            </w:r>
          </w:p>
        </w:tc>
      </w:tr>
      <w:tr w:rsidR="00BE35BF" w:rsidRPr="006D3B55" w14:paraId="46159EA1"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6C116BD7"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Internal TP Flux (mg/m</w:t>
            </w:r>
            <w:r w:rsidRPr="00740D6C">
              <w:rPr>
                <w:rFonts w:ascii="Calibri" w:hAnsi="Calibri"/>
                <w:bCs/>
                <w:color w:val="000000" w:themeColor="text1"/>
                <w:sz w:val="20"/>
                <w:szCs w:val="20"/>
                <w:vertAlign w:val="superscript"/>
                <w:lang w:bidi="en-US"/>
              </w:rPr>
              <w:t>2</w:t>
            </w:r>
            <w:r w:rsidRPr="00740D6C">
              <w:rPr>
                <w:rFonts w:ascii="Calibri" w:hAnsi="Calibri"/>
                <w:bCs/>
                <w:color w:val="000000" w:themeColor="text1"/>
                <w:sz w:val="20"/>
                <w:szCs w:val="20"/>
                <w:lang w:bidi="en-US"/>
              </w:rPr>
              <w:t xml:space="preserve">/day) </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7363021A" w14:textId="77777777" w:rsidR="00BE35BF" w:rsidRPr="00740D6C" w:rsidRDefault="00BE35BF" w:rsidP="00BE35BF">
            <w:pPr>
              <w:spacing w:after="0" w:line="216" w:lineRule="auto"/>
              <w:jc w:val="center"/>
              <w:rPr>
                <w:rFonts w:ascii="Calibri" w:hAnsi="Calibri"/>
                <w:color w:val="000000" w:themeColor="text1"/>
                <w:sz w:val="20"/>
                <w:szCs w:val="20"/>
                <w:lang w:bidi="en-US"/>
              </w:rPr>
            </w:pPr>
            <w:r>
              <w:rPr>
                <w:rFonts w:ascii="Calibri" w:hAnsi="Calibri"/>
                <w:color w:val="000000" w:themeColor="text1"/>
                <w:sz w:val="20"/>
                <w:szCs w:val="20"/>
                <w:lang w:bidi="en-US"/>
              </w:rPr>
              <w:t>5.4</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5487F9"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9.0</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F11DEC" w14:textId="77777777" w:rsidR="00BE35BF" w:rsidRPr="00740D6C" w:rsidRDefault="00BE35BF" w:rsidP="00BE35BF">
            <w:pPr>
              <w:spacing w:after="0" w:line="216" w:lineRule="auto"/>
              <w:jc w:val="center"/>
              <w:rPr>
                <w:rFonts w:ascii="Calibri" w:hAnsi="Calibri"/>
                <w:color w:val="000000" w:themeColor="text1"/>
                <w:sz w:val="20"/>
                <w:szCs w:val="20"/>
                <w:lang w:bidi="en-US"/>
              </w:rPr>
            </w:pPr>
            <w:r>
              <w:rPr>
                <w:rFonts w:ascii="Calibri" w:hAnsi="Calibri"/>
                <w:color w:val="000000" w:themeColor="text1"/>
                <w:sz w:val="20"/>
                <w:szCs w:val="20"/>
                <w:lang w:bidi="en-US"/>
              </w:rPr>
              <w:t>7.7</w:t>
            </w:r>
          </w:p>
        </w:tc>
      </w:tr>
      <w:tr w:rsidR="00BE35BF" w:rsidRPr="006D3B55" w14:paraId="52E0CCA0"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467373A9"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Internal TN Flux (mg/m</w:t>
            </w:r>
            <w:r w:rsidRPr="00740D6C">
              <w:rPr>
                <w:rFonts w:ascii="Calibri" w:hAnsi="Calibri"/>
                <w:bCs/>
                <w:color w:val="000000" w:themeColor="text1"/>
                <w:sz w:val="20"/>
                <w:szCs w:val="20"/>
                <w:vertAlign w:val="superscript"/>
                <w:lang w:bidi="en-US"/>
              </w:rPr>
              <w:t>2</w:t>
            </w:r>
            <w:r w:rsidRPr="00740D6C">
              <w:rPr>
                <w:rFonts w:ascii="Calibri" w:hAnsi="Calibri"/>
                <w:bCs/>
                <w:color w:val="000000" w:themeColor="text1"/>
                <w:sz w:val="20"/>
                <w:szCs w:val="20"/>
                <w:lang w:bidi="en-US"/>
              </w:rPr>
              <w:t xml:space="preserve">/day) </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5628E6D2" w14:textId="77777777" w:rsidR="00BE35BF" w:rsidRPr="00740D6C" w:rsidRDefault="00BE35BF" w:rsidP="00BE35BF">
            <w:pPr>
              <w:spacing w:after="0" w:line="216" w:lineRule="auto"/>
              <w:jc w:val="center"/>
              <w:rPr>
                <w:rFonts w:ascii="Calibri" w:hAnsi="Calibri"/>
                <w:color w:val="000000" w:themeColor="text1"/>
                <w:sz w:val="20"/>
                <w:szCs w:val="20"/>
                <w:lang w:bidi="en-US"/>
              </w:rPr>
            </w:pPr>
            <w:r>
              <w:rPr>
                <w:rFonts w:ascii="Calibri" w:hAnsi="Calibri"/>
                <w:color w:val="000000" w:themeColor="text1"/>
                <w:sz w:val="20"/>
                <w:szCs w:val="20"/>
                <w:lang w:bidi="en-US"/>
              </w:rPr>
              <w:t>37</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2BEA9D" w14:textId="77777777" w:rsidR="00BE35BF" w:rsidRPr="00740D6C" w:rsidRDefault="00BE35BF" w:rsidP="00BE35BF">
            <w:pPr>
              <w:spacing w:after="0" w:line="216" w:lineRule="auto"/>
              <w:jc w:val="center"/>
              <w:rPr>
                <w:rFonts w:ascii="Calibri" w:hAnsi="Calibri"/>
                <w:color w:val="000000" w:themeColor="text1"/>
                <w:sz w:val="20"/>
                <w:szCs w:val="20"/>
                <w:lang w:bidi="en-US"/>
              </w:rPr>
            </w:pPr>
            <w:r>
              <w:rPr>
                <w:rFonts w:ascii="Calibri" w:hAnsi="Calibri"/>
                <w:color w:val="000000" w:themeColor="text1"/>
                <w:sz w:val="20"/>
                <w:szCs w:val="20"/>
                <w:lang w:bidi="en-US"/>
              </w:rPr>
              <w:t>75</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D4918F" w14:textId="77777777" w:rsidR="00BE35BF" w:rsidRPr="00740D6C" w:rsidRDefault="00BE35BF" w:rsidP="00BE35BF">
            <w:pPr>
              <w:spacing w:after="0" w:line="216" w:lineRule="auto"/>
              <w:jc w:val="center"/>
              <w:rPr>
                <w:rFonts w:ascii="Calibri" w:hAnsi="Calibri"/>
                <w:color w:val="000000" w:themeColor="text1"/>
                <w:sz w:val="20"/>
                <w:szCs w:val="20"/>
                <w:lang w:bidi="en-US"/>
              </w:rPr>
            </w:pPr>
            <w:r>
              <w:rPr>
                <w:rFonts w:ascii="Calibri" w:hAnsi="Calibri"/>
                <w:color w:val="000000" w:themeColor="text1"/>
                <w:sz w:val="20"/>
                <w:szCs w:val="20"/>
                <w:lang w:bidi="en-US"/>
              </w:rPr>
              <w:t>72</w:t>
            </w:r>
          </w:p>
        </w:tc>
      </w:tr>
      <w:tr w:rsidR="00BE35BF" w:rsidRPr="006D3B55" w14:paraId="55170469"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15170061"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EVMWD discharge</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2E764316"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None</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F85F2A"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None</w:t>
            </w:r>
          </w:p>
        </w:tc>
        <w:tc>
          <w:tcPr>
            <w:tcW w:w="24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677C44"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Reclaimed water</w:t>
            </w:r>
            <w:r w:rsidRPr="00740D6C">
              <w:rPr>
                <w:rFonts w:ascii="Calibri" w:hAnsi="Calibri"/>
                <w:color w:val="000000" w:themeColor="text1"/>
                <w:sz w:val="20"/>
                <w:szCs w:val="20"/>
                <w:vertAlign w:val="superscript"/>
                <w:lang w:bidi="en-US"/>
              </w:rPr>
              <w:t>1</w:t>
            </w:r>
          </w:p>
        </w:tc>
      </w:tr>
      <w:tr w:rsidR="00BE35BF" w:rsidRPr="006D3B55" w14:paraId="03AA7353" w14:textId="77777777" w:rsidTr="00BE35BF">
        <w:trPr>
          <w:trHeight w:val="504"/>
        </w:trPr>
        <w:tc>
          <w:tcPr>
            <w:tcW w:w="1790" w:type="dxa"/>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6F110376" w14:textId="77777777" w:rsidR="00BE35BF" w:rsidRPr="00740D6C" w:rsidRDefault="00BE35BF" w:rsidP="00BE35BF">
            <w:pPr>
              <w:spacing w:after="0" w:line="216" w:lineRule="auto"/>
              <w:rPr>
                <w:rFonts w:ascii="Calibri" w:hAnsi="Calibri"/>
                <w:color w:val="000000" w:themeColor="text1"/>
                <w:sz w:val="20"/>
                <w:szCs w:val="20"/>
                <w:lang w:bidi="en-US"/>
              </w:rPr>
            </w:pPr>
            <w:r w:rsidRPr="00740D6C">
              <w:rPr>
                <w:rFonts w:ascii="Calibri" w:hAnsi="Calibri"/>
                <w:bCs/>
                <w:color w:val="000000" w:themeColor="text1"/>
                <w:sz w:val="20"/>
                <w:szCs w:val="20"/>
                <w:lang w:bidi="en-US"/>
              </w:rPr>
              <w:t>Runoff Flow</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Mar>
              <w:top w:w="13" w:type="dxa"/>
              <w:left w:w="91" w:type="dxa"/>
              <w:bottom w:w="13" w:type="dxa"/>
              <w:right w:w="91" w:type="dxa"/>
            </w:tcMar>
            <w:vAlign w:val="center"/>
            <w:hideMark/>
          </w:tcPr>
          <w:p w14:paraId="7ABEC578" w14:textId="77777777" w:rsidR="00BE35BF" w:rsidRPr="00740D6C" w:rsidRDefault="00BE35BF" w:rsidP="00BE35BF">
            <w:pPr>
              <w:spacing w:after="0" w:line="216" w:lineRule="auto"/>
              <w:jc w:val="center"/>
              <w:rPr>
                <w:rFonts w:ascii="Calibri" w:hAnsi="Calibri"/>
                <w:color w:val="000000" w:themeColor="text1"/>
                <w:sz w:val="20"/>
                <w:szCs w:val="20"/>
                <w:lang w:bidi="en-US"/>
              </w:rPr>
            </w:pPr>
            <w:r w:rsidRPr="00740D6C">
              <w:rPr>
                <w:rFonts w:ascii="Calibri" w:hAnsi="Calibri"/>
                <w:color w:val="000000" w:themeColor="text1"/>
                <w:sz w:val="20"/>
                <w:szCs w:val="20"/>
                <w:lang w:bidi="en-US"/>
              </w:rPr>
              <w:t>USGS gauge + local runoff estimate (1916-2016)</w:t>
            </w:r>
          </w:p>
        </w:tc>
      </w:tr>
      <w:tr w:rsidR="00BE35BF" w:rsidRPr="00740D6C" w14:paraId="3361F218" w14:textId="77777777" w:rsidTr="00BE35BF">
        <w:trPr>
          <w:trHeight w:val="64"/>
        </w:trPr>
        <w:tc>
          <w:tcPr>
            <w:tcW w:w="9260" w:type="dxa"/>
            <w:gridSpan w:val="4"/>
            <w:tcBorders>
              <w:top w:val="single" w:sz="4" w:space="0" w:color="auto"/>
            </w:tcBorders>
            <w:shd w:val="clear" w:color="auto" w:fill="auto"/>
            <w:tcMar>
              <w:top w:w="13" w:type="dxa"/>
              <w:left w:w="91" w:type="dxa"/>
              <w:bottom w:w="13" w:type="dxa"/>
              <w:right w:w="91" w:type="dxa"/>
            </w:tcMar>
            <w:vAlign w:val="center"/>
          </w:tcPr>
          <w:p w14:paraId="3D16EBD4" w14:textId="77777777" w:rsidR="00BE35BF" w:rsidRPr="00740D6C" w:rsidRDefault="00BE35BF" w:rsidP="00BE35BF">
            <w:pPr>
              <w:spacing w:after="0" w:line="240" w:lineRule="auto"/>
              <w:rPr>
                <w:rFonts w:ascii="Calibri" w:hAnsi="Calibri"/>
                <w:color w:val="000000" w:themeColor="text1"/>
                <w:sz w:val="18"/>
                <w:szCs w:val="18"/>
                <w:lang w:bidi="en-US"/>
              </w:rPr>
            </w:pPr>
            <w:r w:rsidRPr="00426F95">
              <w:rPr>
                <w:rFonts w:ascii="Calibri" w:hAnsi="Calibri"/>
                <w:color w:val="000000" w:themeColor="text1"/>
                <w:sz w:val="18"/>
                <w:szCs w:val="18"/>
                <w:vertAlign w:val="superscript"/>
                <w:lang w:bidi="en-US"/>
              </w:rPr>
              <w:t>1</w:t>
            </w:r>
            <w:r w:rsidRPr="00426F95">
              <w:rPr>
                <w:rFonts w:ascii="Calibri" w:hAnsi="Calibri"/>
                <w:color w:val="000000" w:themeColor="text1"/>
                <w:sz w:val="18"/>
                <w:szCs w:val="18"/>
                <w:lang w:bidi="en-US"/>
              </w:rPr>
              <w:t>Reclaimed water addition assumed at 7.5 mgd with TDS 700 mg/L, TP 0.5 mg/L, TN 3.0 mg/L</w:t>
            </w:r>
          </w:p>
        </w:tc>
      </w:tr>
    </w:tbl>
    <w:p w14:paraId="644AA172" w14:textId="77777777" w:rsidR="00BE35BF" w:rsidRDefault="00BE35BF" w:rsidP="00943594">
      <w:pPr>
        <w:pStyle w:val="LFTBody"/>
      </w:pPr>
    </w:p>
    <w:p w14:paraId="49F0639A" w14:textId="4CF168B4" w:rsidR="000F7344" w:rsidRDefault="00636FD6" w:rsidP="00943594">
      <w:pPr>
        <w:pStyle w:val="LFTBody"/>
      </w:pPr>
      <w:r>
        <w:t>A</w:t>
      </w:r>
      <w:r w:rsidR="00943594">
        <w:t xml:space="preserve"> simplifying assumption </w:t>
      </w:r>
      <w:r>
        <w:t>made for all three scenarios is that</w:t>
      </w:r>
      <w:r w:rsidR="00943594">
        <w:t xml:space="preserve"> hydrologic inflows to Lake Elsinore are functionally equivalent. This assumption neglects the expectation of increased watershed runoff </w:t>
      </w:r>
      <w:proofErr w:type="gramStart"/>
      <w:r w:rsidR="00943594">
        <w:t>as a result of</w:t>
      </w:r>
      <w:proofErr w:type="gramEnd"/>
      <w:r w:rsidR="00943594">
        <w:t xml:space="preserve"> urban development in the watershed</w:t>
      </w:r>
      <w:r>
        <w:t>; however, it</w:t>
      </w:r>
      <w:r w:rsidR="00943594">
        <w:t xml:space="preserve"> was determined </w:t>
      </w:r>
      <w:r>
        <w:t>that any such runoff would</w:t>
      </w:r>
      <w:r w:rsidR="00943594">
        <w:t xml:space="preserve"> be minor relative to the impact to Lake Elsinore inflows from the construction of Railroad Canyon Dam. Railroad Canyon Dam reduces watershed runoff inflow to Lake Elsinore by capture and use of stored water by EVMWD. Conversely, long term sedimentation in Canyon Lake may give rise to an increase in overflows regardless of the upstream watershed condition. </w:t>
      </w:r>
      <w:r w:rsidR="00943594">
        <w:lastRenderedPageBreak/>
        <w:t xml:space="preserve">Recognizing the value of increased water in Lake Elsinore, no estimate of hydrologic change </w:t>
      </w:r>
      <w:proofErr w:type="gramStart"/>
      <w:r w:rsidR="00943594">
        <w:t>as a result of</w:t>
      </w:r>
      <w:proofErr w:type="gramEnd"/>
      <w:r w:rsidR="00943594">
        <w:t xml:space="preserve"> watershed development is included in the TMDL revision. While not directly addressed in the </w:t>
      </w:r>
      <w:r>
        <w:t xml:space="preserve">2004 TMDL </w:t>
      </w:r>
      <w:r w:rsidR="00943594">
        <w:t xml:space="preserve">Staff Report, this assumption is consistent with the modeling conducted for the </w:t>
      </w:r>
      <w:r>
        <w:t>original</w:t>
      </w:r>
      <w:r w:rsidR="00943594">
        <w:t xml:space="preserve"> TMDL</w:t>
      </w:r>
      <w:r>
        <w:t xml:space="preserve"> (Santa Ana Water Board 2004)</w:t>
      </w:r>
      <w:r w:rsidR="00943594">
        <w:t>.</w:t>
      </w:r>
    </w:p>
    <w:p w14:paraId="62D11F51" w14:textId="2EB13A0A" w:rsidR="000F7344" w:rsidRDefault="000F7344" w:rsidP="006D3B55">
      <w:pPr>
        <w:spacing w:after="200" w:line="264" w:lineRule="auto"/>
      </w:pPr>
      <w:r>
        <w:t>CDF plots of daily modeling results for each of the three linkage analysis scenarios show that the collective implementation of existing watershed and in-lake BMPs in Lake Elsinore yield water quality conditions for response targets (chlorophyll-</w:t>
      </w:r>
      <w:r w:rsidRPr="00964129">
        <w:rPr>
          <w:i/>
        </w:rPr>
        <w:t>a</w:t>
      </w:r>
      <w:r>
        <w:t xml:space="preserve"> and DO) that are approaching the range of conditions estimated for a reference watershed during most years </w:t>
      </w:r>
      <w:r w:rsidR="00F064FD">
        <w:t xml:space="preserve">(i.e., the numeric targets) </w:t>
      </w:r>
      <w:r>
        <w:t xml:space="preserve">and providing much better water quality </w:t>
      </w:r>
      <w:r w:rsidR="00644075">
        <w:t>(lower chlorophyll-</w:t>
      </w:r>
      <w:r w:rsidR="00644075" w:rsidRPr="00644075">
        <w:rPr>
          <w:i/>
        </w:rPr>
        <w:t>a</w:t>
      </w:r>
      <w:r w:rsidR="00644075">
        <w:t xml:space="preserve"> and greater lake volume with DO over 5 mg/L) </w:t>
      </w:r>
      <w:r>
        <w:t>during periods of extended drought (</w:t>
      </w:r>
      <w:r w:rsidRPr="00964129">
        <w:rPr>
          <w:b/>
        </w:rPr>
        <w:t>Figures 7-7</w:t>
      </w:r>
      <w:r>
        <w:t xml:space="preserve"> and </w:t>
      </w:r>
      <w:r w:rsidRPr="00964129">
        <w:rPr>
          <w:b/>
        </w:rPr>
        <w:t>7-8</w:t>
      </w:r>
      <w:r>
        <w:t xml:space="preserve">). </w:t>
      </w:r>
      <w:r w:rsidR="00426F95">
        <w:t>At the time of this TMDL revision</w:t>
      </w:r>
      <w:r w:rsidR="00701B92">
        <w:t xml:space="preserve"> (beginning in 2015)</w:t>
      </w:r>
      <w:r w:rsidR="00426F95">
        <w:t>, m</w:t>
      </w:r>
      <w:r>
        <w:t xml:space="preserve">odeling results show that the lakebed would </w:t>
      </w:r>
      <w:r w:rsidR="00426F95">
        <w:t xml:space="preserve">currently </w:t>
      </w:r>
      <w:r>
        <w:t xml:space="preserve">be dry under a reference condition. </w:t>
      </w:r>
      <w:r w:rsidR="00426F95">
        <w:t>Accordingly, i</w:t>
      </w:r>
      <w:r>
        <w:t xml:space="preserve">mplementation of existing controls has yielded better than reference condition support for </w:t>
      </w:r>
      <w:r w:rsidR="00426F95">
        <w:t>beneficial</w:t>
      </w:r>
      <w:r>
        <w:t xml:space="preserve"> uses</w:t>
      </w:r>
      <w:r w:rsidR="001969B9">
        <w:t>.</w:t>
      </w:r>
      <w:r>
        <w:t xml:space="preserve"> </w:t>
      </w:r>
      <w:r w:rsidR="00D73794">
        <w:t>I</w:t>
      </w:r>
      <w:r>
        <w:t xml:space="preserve">t is important for existing projects to continue to operate and for their effectiveness to be evaluated against </w:t>
      </w:r>
      <w:r w:rsidR="00D73794">
        <w:t>reference conditions over varying hydrologic periods</w:t>
      </w:r>
      <w:r>
        <w:t>. Ultimately, monitoring data will demonstrate whether sufficient progress toward numeric targets is achieved or if supplemental projects will be necessary in Lake Elsinore.</w:t>
      </w:r>
    </w:p>
    <w:p w14:paraId="67C1323A" w14:textId="3CCE876F" w:rsidR="00BE35BF" w:rsidRDefault="00BE35BF" w:rsidP="00BE35BF">
      <w:pPr>
        <w:spacing w:after="40" w:line="264" w:lineRule="auto"/>
      </w:pPr>
      <w:r>
        <w:rPr>
          <w:noProof/>
          <w:lang w:bidi="en-US"/>
        </w:rPr>
        <w:drawing>
          <wp:inline distT="0" distB="0" distL="0" distR="0" wp14:anchorId="5A2E9254" wp14:editId="2297E2B8">
            <wp:extent cx="5757641"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7-7_new.jpg"/>
                    <pic:cNvPicPr/>
                  </pic:nvPicPr>
                  <pic:blipFill>
                    <a:blip r:embed="rId24"/>
                    <a:stretch>
                      <a:fillRect/>
                    </a:stretch>
                  </pic:blipFill>
                  <pic:spPr>
                    <a:xfrm>
                      <a:off x="0" y="0"/>
                      <a:ext cx="5794515" cy="3987776"/>
                    </a:xfrm>
                    <a:prstGeom prst="rect">
                      <a:avLst/>
                    </a:prstGeom>
                  </pic:spPr>
                </pic:pic>
              </a:graphicData>
            </a:graphic>
          </wp:inline>
        </w:drawing>
      </w:r>
    </w:p>
    <w:p w14:paraId="7026D3B7" w14:textId="77777777" w:rsidR="00BE35BF" w:rsidRPr="00F064FD" w:rsidRDefault="00BE35BF" w:rsidP="00BE35BF">
      <w:pPr>
        <w:pStyle w:val="LFTCaption"/>
        <w:spacing w:after="40"/>
        <w:ind w:right="-7"/>
      </w:pPr>
      <w:r w:rsidRPr="00F064FD">
        <w:t>Figure 7-</w:t>
      </w:r>
      <w:r>
        <w:t>7. CDF Plots of C</w:t>
      </w:r>
      <w:r w:rsidRPr="00F064FD">
        <w:t>hlorophyll-</w:t>
      </w:r>
      <w:r w:rsidRPr="00F064FD">
        <w:rPr>
          <w:i/>
        </w:rPr>
        <w:t>a</w:t>
      </w:r>
      <w:r>
        <w:t xml:space="preserve"> Concentration in T</w:t>
      </w:r>
      <w:r w:rsidRPr="00F064FD">
        <w:t>op 1</w:t>
      </w:r>
      <w:r>
        <w:t>-m of Lake Elsinore for R</w:t>
      </w:r>
      <w:r w:rsidRPr="00F064FD">
        <w:t>efere</w:t>
      </w:r>
      <w:r>
        <w:t>nce C</w:t>
      </w:r>
      <w:r w:rsidRPr="00F064FD">
        <w:t>ondition</w:t>
      </w:r>
      <w:r>
        <w:t xml:space="preserve"> and Current Conditions with</w:t>
      </w:r>
      <w:r w:rsidRPr="00F064FD">
        <w:t xml:space="preserve"> </w:t>
      </w:r>
      <w:r>
        <w:t>and without Existing In-lake Water Quality C</w:t>
      </w:r>
      <w:r w:rsidRPr="00F064FD">
        <w:t>ontrols</w:t>
      </w:r>
    </w:p>
    <w:p w14:paraId="46E7CDD4" w14:textId="77777777" w:rsidR="00BE35BF" w:rsidRDefault="00BE35BF" w:rsidP="006D3B55">
      <w:pPr>
        <w:spacing w:after="200" w:line="264" w:lineRule="auto"/>
      </w:pPr>
    </w:p>
    <w:p w14:paraId="22A719FC" w14:textId="77777777" w:rsidR="00BE35BF" w:rsidRDefault="00BE35BF" w:rsidP="00BE35BF">
      <w:pPr>
        <w:spacing w:after="40" w:line="264" w:lineRule="auto"/>
        <w:jc w:val="center"/>
      </w:pPr>
      <w:r>
        <w:rPr>
          <w:noProof/>
        </w:rPr>
        <w:lastRenderedPageBreak/>
        <w:drawing>
          <wp:inline distT="0" distB="0" distL="0" distR="0" wp14:anchorId="18EC131A" wp14:editId="328EA750">
            <wp:extent cx="5687738" cy="35814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7-8_new.jpg"/>
                    <pic:cNvPicPr/>
                  </pic:nvPicPr>
                  <pic:blipFill>
                    <a:blip r:embed="rId25"/>
                    <a:stretch>
                      <a:fillRect/>
                    </a:stretch>
                  </pic:blipFill>
                  <pic:spPr>
                    <a:xfrm>
                      <a:off x="0" y="0"/>
                      <a:ext cx="5741370" cy="3615171"/>
                    </a:xfrm>
                    <a:prstGeom prst="rect">
                      <a:avLst/>
                    </a:prstGeom>
                  </pic:spPr>
                </pic:pic>
              </a:graphicData>
            </a:graphic>
          </wp:inline>
        </w:drawing>
      </w:r>
    </w:p>
    <w:p w14:paraId="0362EAFD" w14:textId="77777777" w:rsidR="00BE35BF" w:rsidRPr="00F064FD" w:rsidRDefault="00BE35BF" w:rsidP="00BE35BF">
      <w:pPr>
        <w:pStyle w:val="LFTCaption"/>
        <w:spacing w:after="40"/>
        <w:ind w:left="90" w:right="-7"/>
      </w:pPr>
      <w:r w:rsidRPr="00F064FD">
        <w:t xml:space="preserve">Figure 7-8. CDF </w:t>
      </w:r>
      <w:r>
        <w:t>P</w:t>
      </w:r>
      <w:r w:rsidRPr="00F064FD">
        <w:t xml:space="preserve">lots of Lake Elsinore </w:t>
      </w:r>
      <w:r>
        <w:t>Volume with</w:t>
      </w:r>
      <w:r w:rsidRPr="00F064FD">
        <w:t xml:space="preserve"> DO &gt; 5 mg/L for </w:t>
      </w:r>
      <w:r>
        <w:t>R</w:t>
      </w:r>
      <w:r w:rsidRPr="00F064FD">
        <w:t>efere</w:t>
      </w:r>
      <w:r>
        <w:t>nce C</w:t>
      </w:r>
      <w:r w:rsidRPr="00F064FD">
        <w:t>ondition</w:t>
      </w:r>
      <w:r>
        <w:t xml:space="preserve"> and Current Conditions with and without Existing In-lake Water Quality C</w:t>
      </w:r>
      <w:r w:rsidRPr="00F064FD">
        <w:t>ontrols</w:t>
      </w:r>
    </w:p>
    <w:p w14:paraId="2A7DCADE" w14:textId="77777777" w:rsidR="00BE35BF" w:rsidRDefault="00BE35BF" w:rsidP="00CA36F8">
      <w:pPr>
        <w:spacing w:after="200" w:line="264" w:lineRule="auto"/>
      </w:pPr>
    </w:p>
    <w:p w14:paraId="598D9471" w14:textId="2626416B" w:rsidR="00BE35BF" w:rsidRDefault="00CA36F8" w:rsidP="00CA36F8">
      <w:pPr>
        <w:spacing w:after="200" w:line="264" w:lineRule="auto"/>
      </w:pPr>
      <w:r>
        <w:t>The RAA results also provide an estimate of reduced internal nutrient loads that are attributable to potential long-term implementation of existing water quality controls (</w:t>
      </w:r>
      <w:r w:rsidRPr="00CA36F8">
        <w:rPr>
          <w:b/>
        </w:rPr>
        <w:t>Table 7-9</w:t>
      </w:r>
      <w:r>
        <w:t xml:space="preserve">). These nutrient offsets are not solely responsible for in-lake water quality improvements, but rather work in concert with hydrologic controls to provide reductions in algae growth (see Figure 7-7). </w:t>
      </w:r>
    </w:p>
    <w:tbl>
      <w:tblPr>
        <w:tblW w:w="8660" w:type="dxa"/>
        <w:jc w:val="center"/>
        <w:tblCellMar>
          <w:left w:w="0" w:type="dxa"/>
          <w:right w:w="0" w:type="dxa"/>
        </w:tblCellMar>
        <w:tblLook w:val="04A0" w:firstRow="1" w:lastRow="0" w:firstColumn="1" w:lastColumn="0" w:noHBand="0" w:noVBand="1"/>
      </w:tblPr>
      <w:tblGrid>
        <w:gridCol w:w="4900"/>
        <w:gridCol w:w="1880"/>
        <w:gridCol w:w="1880"/>
      </w:tblGrid>
      <w:tr w:rsidR="00CA36F8" w14:paraId="78C28EE6" w14:textId="77777777" w:rsidTr="00C44888">
        <w:trPr>
          <w:trHeight w:val="450"/>
          <w:jc w:val="center"/>
        </w:trPr>
        <w:tc>
          <w:tcPr>
            <w:tcW w:w="8660" w:type="dxa"/>
            <w:gridSpan w:val="3"/>
            <w:tcBorders>
              <w:bottom w:val="single" w:sz="8" w:space="0" w:color="000000" w:themeColor="text1"/>
            </w:tcBorders>
            <w:noWrap/>
            <w:tcMar>
              <w:top w:w="0" w:type="dxa"/>
              <w:left w:w="108" w:type="dxa"/>
              <w:bottom w:w="0" w:type="dxa"/>
              <w:right w:w="108" w:type="dxa"/>
            </w:tcMar>
            <w:vAlign w:val="center"/>
            <w:hideMark/>
          </w:tcPr>
          <w:p w14:paraId="4FCFFA4F" w14:textId="77777777" w:rsidR="00CA36F8" w:rsidRDefault="00CA36F8" w:rsidP="007A6C9E">
            <w:pPr>
              <w:pStyle w:val="LFTTableTitle"/>
            </w:pPr>
            <w:r>
              <w:t>Table 7-9. Estimated Reduction of Internal Loads Attributable to Implementation of In-Lake Water Quality Controls</w:t>
            </w:r>
          </w:p>
        </w:tc>
      </w:tr>
      <w:tr w:rsidR="00CA36F8" w14:paraId="33D7A14A" w14:textId="77777777" w:rsidTr="00C44888">
        <w:trPr>
          <w:trHeight w:val="504"/>
          <w:jc w:val="center"/>
        </w:trPr>
        <w:tc>
          <w:tcPr>
            <w:tcW w:w="4900" w:type="dxa"/>
            <w:tcBorders>
              <w:top w:val="single" w:sz="8" w:space="0" w:color="000000" w:themeColor="text1"/>
              <w:left w:val="single" w:sz="4" w:space="0" w:color="000000" w:themeColor="text1"/>
              <w:bottom w:val="single" w:sz="4" w:space="0" w:color="000000" w:themeColor="text1"/>
              <w:right w:val="single" w:sz="4" w:space="0" w:color="FFFFFF" w:themeColor="background1"/>
            </w:tcBorders>
            <w:shd w:val="clear" w:color="auto" w:fill="002060"/>
            <w:noWrap/>
            <w:tcMar>
              <w:top w:w="0" w:type="dxa"/>
              <w:left w:w="108" w:type="dxa"/>
              <w:bottom w:w="0" w:type="dxa"/>
              <w:right w:w="108" w:type="dxa"/>
            </w:tcMar>
            <w:vAlign w:val="center"/>
            <w:hideMark/>
          </w:tcPr>
          <w:p w14:paraId="5AF10477" w14:textId="77777777" w:rsidR="00CA36F8" w:rsidRDefault="00CA36F8" w:rsidP="007A6C9E">
            <w:pPr>
              <w:pStyle w:val="LFTTableHeader1"/>
            </w:pPr>
            <w:r>
              <w:t>Average Internal Load</w:t>
            </w:r>
          </w:p>
        </w:tc>
        <w:tc>
          <w:tcPr>
            <w:tcW w:w="1880" w:type="dxa"/>
            <w:tcBorders>
              <w:top w:val="single" w:sz="8"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noWrap/>
            <w:tcMar>
              <w:top w:w="0" w:type="dxa"/>
              <w:left w:w="108" w:type="dxa"/>
              <w:bottom w:w="0" w:type="dxa"/>
              <w:right w:w="108" w:type="dxa"/>
            </w:tcMar>
            <w:vAlign w:val="center"/>
            <w:hideMark/>
          </w:tcPr>
          <w:p w14:paraId="6B452D42" w14:textId="77777777" w:rsidR="00CA36F8" w:rsidRDefault="00CA36F8" w:rsidP="007A6C9E">
            <w:pPr>
              <w:pStyle w:val="LFTTableHeader1"/>
            </w:pPr>
            <w:r>
              <w:t>TP</w:t>
            </w:r>
          </w:p>
        </w:tc>
        <w:tc>
          <w:tcPr>
            <w:tcW w:w="1880" w:type="dxa"/>
            <w:tcBorders>
              <w:top w:val="single" w:sz="8" w:space="0" w:color="000000" w:themeColor="text1"/>
              <w:left w:val="single" w:sz="4" w:space="0" w:color="FFFFFF" w:themeColor="background1"/>
              <w:bottom w:val="single" w:sz="4" w:space="0" w:color="000000" w:themeColor="text1"/>
              <w:right w:val="single" w:sz="4" w:space="0" w:color="000000" w:themeColor="text1"/>
            </w:tcBorders>
            <w:shd w:val="clear" w:color="auto" w:fill="002060"/>
            <w:noWrap/>
            <w:tcMar>
              <w:top w:w="0" w:type="dxa"/>
              <w:left w:w="108" w:type="dxa"/>
              <w:bottom w:w="0" w:type="dxa"/>
              <w:right w:w="108" w:type="dxa"/>
            </w:tcMar>
            <w:vAlign w:val="center"/>
            <w:hideMark/>
          </w:tcPr>
          <w:p w14:paraId="57E6299F" w14:textId="77777777" w:rsidR="00CA36F8" w:rsidRDefault="00CA36F8" w:rsidP="007A6C9E">
            <w:pPr>
              <w:pStyle w:val="LFTTableHeader1"/>
            </w:pPr>
            <w:r>
              <w:t>TN</w:t>
            </w:r>
          </w:p>
        </w:tc>
      </w:tr>
      <w:tr w:rsidR="00CA36F8" w14:paraId="52B6B89F" w14:textId="77777777" w:rsidTr="00C44888">
        <w:trPr>
          <w:trHeight w:val="50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72535644" w14:textId="77777777" w:rsidR="00CA36F8" w:rsidRDefault="00CA36F8" w:rsidP="007A6C9E">
            <w:pPr>
              <w:pStyle w:val="LFTTableText"/>
            </w:pPr>
            <w:r>
              <w:t>Scenario 2: Current without Controls (kg/</w:t>
            </w:r>
            <w:proofErr w:type="spellStart"/>
            <w:r>
              <w:t>yr</w:t>
            </w:r>
            <w:proofErr w:type="spellEnd"/>
            <w:r>
              <w:t>)</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02216C5D" w14:textId="77777777" w:rsidR="00CA36F8" w:rsidRDefault="00CA36F8" w:rsidP="007A6C9E">
            <w:pPr>
              <w:pStyle w:val="LFTTableText"/>
              <w:jc w:val="center"/>
            </w:pPr>
            <w:r>
              <w:t>24,442</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5746D06D" w14:textId="77777777" w:rsidR="00CA36F8" w:rsidRDefault="00CA36F8" w:rsidP="007A6C9E">
            <w:pPr>
              <w:pStyle w:val="LFTTableText"/>
              <w:jc w:val="center"/>
            </w:pPr>
            <w:r>
              <w:t>197,605</w:t>
            </w:r>
          </w:p>
        </w:tc>
      </w:tr>
      <w:tr w:rsidR="00CA36F8" w14:paraId="6DE448CE" w14:textId="77777777" w:rsidTr="00C44888">
        <w:trPr>
          <w:trHeight w:val="50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46D58022" w14:textId="77777777" w:rsidR="00CA36F8" w:rsidRDefault="00CA36F8" w:rsidP="007A6C9E">
            <w:pPr>
              <w:pStyle w:val="LFTTableText"/>
            </w:pPr>
            <w:r>
              <w:t>Scenario 3: Current with Controls (kg/</w:t>
            </w:r>
            <w:proofErr w:type="spellStart"/>
            <w:r>
              <w:t>yr</w:t>
            </w:r>
            <w:proofErr w:type="spellEnd"/>
            <w:r>
              <w:t>)</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07A16010" w14:textId="77777777" w:rsidR="00CA36F8" w:rsidRDefault="00CA36F8" w:rsidP="007A6C9E">
            <w:pPr>
              <w:pStyle w:val="LFTTableText"/>
              <w:jc w:val="center"/>
            </w:pPr>
            <w:r>
              <w:t>17,880</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54EEF2C5" w14:textId="77777777" w:rsidR="00CA36F8" w:rsidRDefault="00CA36F8" w:rsidP="007A6C9E">
            <w:pPr>
              <w:pStyle w:val="LFTTableText"/>
              <w:jc w:val="center"/>
            </w:pPr>
            <w:r>
              <w:t>79,570</w:t>
            </w:r>
          </w:p>
        </w:tc>
      </w:tr>
      <w:tr w:rsidR="00CA36F8" w14:paraId="79C32D6F" w14:textId="77777777" w:rsidTr="00C44888">
        <w:trPr>
          <w:trHeight w:val="50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69C9ED7C" w14:textId="414E9A23" w:rsidR="00CA36F8" w:rsidRDefault="00CA36F8" w:rsidP="007A6C9E">
            <w:pPr>
              <w:pStyle w:val="LFTTableText"/>
            </w:pPr>
            <w:r>
              <w:t>Offset with Current Controls: Sc</w:t>
            </w:r>
            <w:r w:rsidR="00C44888">
              <w:t>enario</w:t>
            </w:r>
            <w:r>
              <w:t xml:space="preserve"> 2 – Sc</w:t>
            </w:r>
            <w:r w:rsidR="00C44888">
              <w:t>enario</w:t>
            </w:r>
            <w:r>
              <w:t xml:space="preserve"> 3 (kg/</w:t>
            </w:r>
            <w:proofErr w:type="spellStart"/>
            <w:r>
              <w:t>yr</w:t>
            </w:r>
            <w:proofErr w:type="spellEnd"/>
            <w:r>
              <w:t xml:space="preserve">) </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02A8A88F" w14:textId="77777777" w:rsidR="00CA36F8" w:rsidRDefault="00CA36F8" w:rsidP="007A6C9E">
            <w:pPr>
              <w:pStyle w:val="LFTTableText"/>
              <w:jc w:val="center"/>
            </w:pPr>
            <w:r>
              <w:t>6,562</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hideMark/>
          </w:tcPr>
          <w:p w14:paraId="1B5728C1" w14:textId="77777777" w:rsidR="00CA36F8" w:rsidRDefault="00CA36F8" w:rsidP="007A6C9E">
            <w:pPr>
              <w:pStyle w:val="LFTTableText"/>
              <w:jc w:val="center"/>
            </w:pPr>
            <w:r>
              <w:t>118,035</w:t>
            </w:r>
          </w:p>
        </w:tc>
      </w:tr>
      <w:tr w:rsidR="00CA36F8" w14:paraId="5BC198E5" w14:textId="77777777" w:rsidTr="00C44888">
        <w:trPr>
          <w:trHeight w:val="504"/>
          <w:jc w:val="center"/>
        </w:trPr>
        <w:tc>
          <w:tcPr>
            <w:tcW w:w="4900" w:type="dxa"/>
            <w:tcBorders>
              <w:top w:val="single" w:sz="4" w:space="0" w:color="000000" w:themeColor="text1"/>
              <w:left w:val="single" w:sz="4" w:space="0" w:color="000000" w:themeColor="text1"/>
              <w:bottom w:val="single" w:sz="8" w:space="0" w:color="auto"/>
              <w:right w:val="single" w:sz="4" w:space="0" w:color="000000" w:themeColor="text1"/>
            </w:tcBorders>
            <w:noWrap/>
            <w:tcMar>
              <w:top w:w="0" w:type="dxa"/>
              <w:left w:w="108" w:type="dxa"/>
              <w:bottom w:w="0" w:type="dxa"/>
              <w:right w:w="108" w:type="dxa"/>
            </w:tcMar>
            <w:vAlign w:val="center"/>
            <w:hideMark/>
          </w:tcPr>
          <w:p w14:paraId="4FB2EA71" w14:textId="77777777" w:rsidR="00CA36F8" w:rsidRDefault="00CA36F8" w:rsidP="007A6C9E">
            <w:pPr>
              <w:pStyle w:val="LFTTableText"/>
            </w:pPr>
            <w:r>
              <w:t>Offset with Current Controls (% Reduction)</w:t>
            </w:r>
          </w:p>
        </w:tc>
        <w:tc>
          <w:tcPr>
            <w:tcW w:w="1880" w:type="dxa"/>
            <w:tcBorders>
              <w:top w:val="single" w:sz="4" w:space="0" w:color="000000" w:themeColor="text1"/>
              <w:left w:val="single" w:sz="4" w:space="0" w:color="000000" w:themeColor="text1"/>
              <w:bottom w:val="single" w:sz="8" w:space="0" w:color="auto"/>
              <w:right w:val="single" w:sz="4" w:space="0" w:color="000000" w:themeColor="text1"/>
            </w:tcBorders>
            <w:noWrap/>
            <w:tcMar>
              <w:top w:w="0" w:type="dxa"/>
              <w:left w:w="108" w:type="dxa"/>
              <w:bottom w:w="0" w:type="dxa"/>
              <w:right w:w="108" w:type="dxa"/>
            </w:tcMar>
            <w:vAlign w:val="center"/>
            <w:hideMark/>
          </w:tcPr>
          <w:p w14:paraId="1DD8D947" w14:textId="77777777" w:rsidR="00CA36F8" w:rsidRDefault="00CA36F8" w:rsidP="007A6C9E">
            <w:pPr>
              <w:pStyle w:val="LFTTableText"/>
              <w:jc w:val="center"/>
            </w:pPr>
            <w:r>
              <w:t>27%</w:t>
            </w:r>
          </w:p>
        </w:tc>
        <w:tc>
          <w:tcPr>
            <w:tcW w:w="1880" w:type="dxa"/>
            <w:tcBorders>
              <w:top w:val="single" w:sz="4" w:space="0" w:color="000000" w:themeColor="text1"/>
              <w:left w:val="single" w:sz="4" w:space="0" w:color="000000" w:themeColor="text1"/>
              <w:bottom w:val="single" w:sz="8" w:space="0" w:color="auto"/>
              <w:right w:val="single" w:sz="4" w:space="0" w:color="000000" w:themeColor="text1"/>
            </w:tcBorders>
            <w:noWrap/>
            <w:tcMar>
              <w:top w:w="0" w:type="dxa"/>
              <w:left w:w="108" w:type="dxa"/>
              <w:bottom w:w="0" w:type="dxa"/>
              <w:right w:w="108" w:type="dxa"/>
            </w:tcMar>
            <w:vAlign w:val="center"/>
            <w:hideMark/>
          </w:tcPr>
          <w:p w14:paraId="231445AC" w14:textId="77777777" w:rsidR="00CA36F8" w:rsidRDefault="00CA36F8" w:rsidP="007A6C9E">
            <w:pPr>
              <w:pStyle w:val="LFTTableText"/>
              <w:jc w:val="center"/>
            </w:pPr>
            <w:r>
              <w:t>60%</w:t>
            </w:r>
          </w:p>
        </w:tc>
      </w:tr>
    </w:tbl>
    <w:p w14:paraId="6743B275" w14:textId="2B6FFC0C" w:rsidR="000F7344" w:rsidRDefault="000F7344" w:rsidP="000F7344">
      <w:pPr>
        <w:pStyle w:val="LFTBody"/>
      </w:pPr>
    </w:p>
    <w:p w14:paraId="02251EB9" w14:textId="77777777" w:rsidR="009A21A8" w:rsidRDefault="009A21A8" w:rsidP="000F7344">
      <w:pPr>
        <w:pStyle w:val="LFTBody"/>
      </w:pPr>
    </w:p>
    <w:p w14:paraId="78A7AA96" w14:textId="298D1C79" w:rsidR="006D3B55" w:rsidRDefault="006D3B55" w:rsidP="00E9145A">
      <w:pPr>
        <w:pStyle w:val="LFTHeading2"/>
      </w:pPr>
      <w:r w:rsidRPr="006D3B55">
        <w:lastRenderedPageBreak/>
        <w:t xml:space="preserve">7.3 </w:t>
      </w:r>
      <w:r w:rsidRPr="006D3B55">
        <w:tab/>
        <w:t>Supplemental Project Concepts</w:t>
      </w:r>
    </w:p>
    <w:p w14:paraId="63976269" w14:textId="7C8136CC" w:rsidR="00542C1B" w:rsidRDefault="00233B3E" w:rsidP="000C79CE">
      <w:pPr>
        <w:pStyle w:val="LFTBody"/>
      </w:pPr>
      <w:r>
        <w:t>As part of implementation</w:t>
      </w:r>
      <w:r w:rsidR="00C96F2D">
        <w:t xml:space="preserve"> of the revised TMDLs</w:t>
      </w:r>
      <w:r>
        <w:t xml:space="preserve">, the responsible entities with WLAs and LAs will evaluate </w:t>
      </w:r>
      <w:r w:rsidR="00542C1B">
        <w:t xml:space="preserve">the need for implementation of </w:t>
      </w:r>
      <w:r>
        <w:t xml:space="preserve">supplemental projects to provide additional water quality improvements. </w:t>
      </w:r>
      <w:proofErr w:type="gramStart"/>
      <w:r w:rsidR="00542C1B">
        <w:t>At this time</w:t>
      </w:r>
      <w:proofErr w:type="gramEnd"/>
      <w:r w:rsidR="00542C1B">
        <w:t>, p</w:t>
      </w:r>
      <w:r>
        <w:t xml:space="preserve">otential supplemental projects </w:t>
      </w:r>
      <w:r w:rsidR="00542C1B">
        <w:t xml:space="preserve">could </w:t>
      </w:r>
      <w:r>
        <w:t>include:</w:t>
      </w:r>
    </w:p>
    <w:p w14:paraId="75326B19" w14:textId="77777777" w:rsidR="000C79CE" w:rsidRDefault="000C79CE" w:rsidP="000C79CE">
      <w:pPr>
        <w:pStyle w:val="LFTBullet1"/>
        <w:spacing w:after="120"/>
        <w:sectPr w:rsidR="000C79CE" w:rsidSect="000C79CE">
          <w:headerReference w:type="even" r:id="rId26"/>
          <w:headerReference w:type="default" r:id="rId27"/>
          <w:footerReference w:type="even" r:id="rId28"/>
          <w:footerReference w:type="default" r:id="rId29"/>
          <w:pgSz w:w="12240" w:h="15840" w:code="1"/>
          <w:pgMar w:top="1440" w:right="1440" w:bottom="1440" w:left="1627" w:header="720" w:footer="720" w:gutter="0"/>
          <w:cols w:space="720"/>
          <w:docGrid w:linePitch="360"/>
        </w:sectPr>
      </w:pPr>
    </w:p>
    <w:p w14:paraId="213E5BD1" w14:textId="072A19F4" w:rsidR="000C79CE" w:rsidRPr="006D3B55" w:rsidRDefault="000C79CE" w:rsidP="000C79CE">
      <w:pPr>
        <w:pStyle w:val="LFTBullet1"/>
        <w:spacing w:after="120"/>
      </w:pPr>
      <w:r w:rsidRPr="006D3B55">
        <w:t xml:space="preserve">Enhanced treatment </w:t>
      </w:r>
      <w:r>
        <w:t xml:space="preserve">of </w:t>
      </w:r>
      <w:r w:rsidRPr="006D3B55">
        <w:t xml:space="preserve">reclaimed water </w:t>
      </w:r>
      <w:r>
        <w:t xml:space="preserve">prior to </w:t>
      </w:r>
      <w:r w:rsidRPr="006D3B55">
        <w:t>addition</w:t>
      </w:r>
    </w:p>
    <w:p w14:paraId="705519F2" w14:textId="77777777" w:rsidR="000C79CE" w:rsidRPr="006D3B55" w:rsidRDefault="000C79CE" w:rsidP="000C79CE">
      <w:pPr>
        <w:pStyle w:val="LFTBullet1"/>
        <w:spacing w:after="120"/>
      </w:pPr>
      <w:r w:rsidRPr="006D3B55">
        <w:t>Alum additions to wet weather inflows</w:t>
      </w:r>
    </w:p>
    <w:p w14:paraId="0BD13B86" w14:textId="77777777" w:rsidR="000C79CE" w:rsidRPr="006D3B55" w:rsidRDefault="000C79CE" w:rsidP="000C79CE">
      <w:pPr>
        <w:pStyle w:val="LFTBullet1"/>
        <w:spacing w:after="120"/>
      </w:pPr>
      <w:r w:rsidRPr="006D3B55">
        <w:t>Treatment wetlands</w:t>
      </w:r>
    </w:p>
    <w:p w14:paraId="74E538A7" w14:textId="77777777" w:rsidR="000C79CE" w:rsidRPr="006D3B55" w:rsidRDefault="000C79CE" w:rsidP="000C79CE">
      <w:pPr>
        <w:pStyle w:val="LFTBullet1"/>
        <w:spacing w:after="120"/>
      </w:pPr>
      <w:r w:rsidRPr="006D3B55">
        <w:t>Oxygenation</w:t>
      </w:r>
    </w:p>
    <w:p w14:paraId="18BB489F" w14:textId="77777777" w:rsidR="000C79CE" w:rsidRPr="006D3B55" w:rsidRDefault="000C79CE" w:rsidP="000C79CE">
      <w:pPr>
        <w:pStyle w:val="LFTBullet1"/>
        <w:spacing w:after="120"/>
      </w:pPr>
      <w:r w:rsidRPr="006D3B55">
        <w:t>Mystic Lake drawdown</w:t>
      </w:r>
    </w:p>
    <w:p w14:paraId="63DDA93E" w14:textId="77777777" w:rsidR="000C79CE" w:rsidRPr="006D3B55" w:rsidRDefault="000C79CE" w:rsidP="000C79CE">
      <w:pPr>
        <w:pStyle w:val="LFTBullet1"/>
        <w:spacing w:after="120"/>
      </w:pPr>
      <w:r w:rsidRPr="006D3B55">
        <w:t>Dredging</w:t>
      </w:r>
    </w:p>
    <w:p w14:paraId="49B2932E" w14:textId="77777777" w:rsidR="000C79CE" w:rsidRPr="006D3B55" w:rsidRDefault="000C79CE" w:rsidP="000C79CE">
      <w:pPr>
        <w:pStyle w:val="LFTBullet1"/>
        <w:spacing w:after="120"/>
      </w:pPr>
      <w:r w:rsidRPr="006D3B55">
        <w:t>Indirect potable reuse</w:t>
      </w:r>
    </w:p>
    <w:p w14:paraId="62C51583" w14:textId="77777777" w:rsidR="000C79CE" w:rsidRPr="006D3B55" w:rsidRDefault="000C79CE" w:rsidP="000C79CE">
      <w:pPr>
        <w:pStyle w:val="LFTBullet1"/>
        <w:spacing w:after="120"/>
      </w:pPr>
      <w:r w:rsidRPr="006D3B55">
        <w:t>Artificial circulation</w:t>
      </w:r>
    </w:p>
    <w:p w14:paraId="3DD73F92" w14:textId="77777777" w:rsidR="000C79CE" w:rsidRPr="006D3B55" w:rsidRDefault="000C79CE" w:rsidP="000C79CE">
      <w:pPr>
        <w:pStyle w:val="LFTBullet1"/>
        <w:spacing w:after="120"/>
      </w:pPr>
      <w:r w:rsidRPr="006D3B55">
        <w:t>Fishery management</w:t>
      </w:r>
    </w:p>
    <w:p w14:paraId="05AE9CFC" w14:textId="77777777" w:rsidR="000C79CE" w:rsidRPr="006D3B55" w:rsidRDefault="000C79CE" w:rsidP="000C79CE">
      <w:pPr>
        <w:pStyle w:val="LFTBullet1"/>
        <w:spacing w:after="120"/>
      </w:pPr>
      <w:r w:rsidRPr="006D3B55">
        <w:t>Vegetation management</w:t>
      </w:r>
    </w:p>
    <w:p w14:paraId="16C913F7" w14:textId="77777777" w:rsidR="000C79CE" w:rsidRPr="006D3B55" w:rsidRDefault="000C79CE" w:rsidP="000C79CE">
      <w:pPr>
        <w:pStyle w:val="LFTBullet1"/>
        <w:spacing w:after="120"/>
      </w:pPr>
      <w:r w:rsidRPr="006D3B55">
        <w:t>Ultrasonic algae control</w:t>
      </w:r>
    </w:p>
    <w:p w14:paraId="3B0FA8D9" w14:textId="77777777" w:rsidR="000C79CE" w:rsidRPr="006D3B55" w:rsidRDefault="000C79CE" w:rsidP="000C79CE">
      <w:pPr>
        <w:pStyle w:val="LFTBullet1"/>
        <w:spacing w:after="120"/>
      </w:pPr>
      <w:r w:rsidRPr="006D3B55">
        <w:t>Algaecide</w:t>
      </w:r>
      <w:r>
        <w:t xml:space="preserve"> application</w:t>
      </w:r>
    </w:p>
    <w:p w14:paraId="04201C89" w14:textId="57B4233C" w:rsidR="000C79CE" w:rsidRDefault="000C79CE" w:rsidP="000C79CE">
      <w:pPr>
        <w:pStyle w:val="LFTBullet1"/>
      </w:pPr>
      <w:r>
        <w:t>Physical harvesting</w:t>
      </w:r>
    </w:p>
    <w:p w14:paraId="7B8CF156" w14:textId="77777777" w:rsidR="000C79CE" w:rsidRDefault="000C79CE" w:rsidP="000C79CE">
      <w:pPr>
        <w:pStyle w:val="LFTBody"/>
        <w:sectPr w:rsidR="000C79CE" w:rsidSect="000C79CE">
          <w:type w:val="continuous"/>
          <w:pgSz w:w="12240" w:h="15840" w:code="1"/>
          <w:pgMar w:top="1440" w:right="1440" w:bottom="1440" w:left="1627" w:header="720" w:footer="720" w:gutter="0"/>
          <w:cols w:num="2" w:space="720"/>
          <w:docGrid w:linePitch="360"/>
        </w:sectPr>
      </w:pPr>
    </w:p>
    <w:p w14:paraId="6D2C6E61" w14:textId="77777777" w:rsidR="000C79CE" w:rsidRDefault="000C79CE" w:rsidP="000C79CE">
      <w:pPr>
        <w:pStyle w:val="LFTBody"/>
      </w:pPr>
      <w:r>
        <w:t xml:space="preserve">For each of the above supplemental project concepts, </w:t>
      </w:r>
      <w:r w:rsidRPr="00964129">
        <w:rPr>
          <w:b/>
        </w:rPr>
        <w:t>Table 7-</w:t>
      </w:r>
      <w:r>
        <w:rPr>
          <w:b/>
        </w:rPr>
        <w:t>10</w:t>
      </w:r>
      <w:r>
        <w:t xml:space="preserve"> provides a summary of the potential water quality benefits that may be obtained and other considerations associated with implementation. Section 7.4 provides a timeline for consideration of supplemental projects during implementation. The implementation program does not specify which of the listed supplemental projects will be implemented only that these are projects for further consideration. Selection of supplemental projects is an early task in the implementation schedule.</w:t>
      </w:r>
    </w:p>
    <w:p w14:paraId="1B4C1AEB" w14:textId="07BAACBF" w:rsidR="000C79CE" w:rsidRDefault="000C79CE" w:rsidP="000C79CE">
      <w:pPr>
        <w:pStyle w:val="LFTBody"/>
      </w:pPr>
    </w:p>
    <w:p w14:paraId="7EB811F4" w14:textId="77777777" w:rsidR="000C79CE" w:rsidRDefault="000C79CE" w:rsidP="000C79CE">
      <w:pPr>
        <w:pStyle w:val="LFTBody"/>
        <w:sectPr w:rsidR="000C79CE" w:rsidSect="000C79CE">
          <w:type w:val="continuous"/>
          <w:pgSz w:w="12240" w:h="15840" w:code="1"/>
          <w:pgMar w:top="1440" w:right="1440" w:bottom="1440" w:left="1627" w:header="720" w:footer="720" w:gutter="0"/>
          <w:cols w:space="720"/>
          <w:docGrid w:linePitch="360"/>
        </w:sectPr>
      </w:pPr>
    </w:p>
    <w:p w14:paraId="54E525C3" w14:textId="42B91A7D" w:rsidR="00831822" w:rsidRDefault="00831822" w:rsidP="00542C1B">
      <w:pPr>
        <w:pStyle w:val="LFTBody"/>
        <w:sectPr w:rsidR="00831822" w:rsidSect="00542C1B">
          <w:type w:val="continuous"/>
          <w:pgSz w:w="12240" w:h="15840" w:code="1"/>
          <w:pgMar w:top="1440" w:right="1440" w:bottom="1440" w:left="1627" w:header="720" w:footer="720" w:gutter="0"/>
          <w:cols w:space="720"/>
          <w:docGrid w:linePitch="360"/>
        </w:sectPr>
      </w:pPr>
    </w:p>
    <w:tbl>
      <w:tblPr>
        <w:tblStyle w:val="TableGrid"/>
        <w:tblW w:w="13428" w:type="dxa"/>
        <w:jc w:val="center"/>
        <w:tblLayout w:type="fixed"/>
        <w:tblLook w:val="04A0" w:firstRow="1" w:lastRow="0" w:firstColumn="1" w:lastColumn="0" w:noHBand="0" w:noVBand="1"/>
      </w:tblPr>
      <w:tblGrid>
        <w:gridCol w:w="1324"/>
        <w:gridCol w:w="1215"/>
        <w:gridCol w:w="854"/>
        <w:gridCol w:w="1186"/>
        <w:gridCol w:w="610"/>
        <w:gridCol w:w="4123"/>
        <w:gridCol w:w="1773"/>
        <w:gridCol w:w="2343"/>
      </w:tblGrid>
      <w:tr w:rsidR="00F34759" w:rsidRPr="00CB659D" w14:paraId="2B91703F" w14:textId="77777777" w:rsidTr="0031258B">
        <w:trPr>
          <w:trHeight w:val="182"/>
          <w:tblHeader/>
          <w:jc w:val="center"/>
        </w:trPr>
        <w:tc>
          <w:tcPr>
            <w:tcW w:w="13428" w:type="dxa"/>
            <w:gridSpan w:val="8"/>
            <w:tcBorders>
              <w:top w:val="nil"/>
              <w:left w:val="nil"/>
              <w:bottom w:val="single" w:sz="4" w:space="0" w:color="000000" w:themeColor="text1"/>
              <w:right w:val="single" w:sz="4" w:space="0" w:color="FFFFFF" w:themeColor="background1"/>
            </w:tcBorders>
            <w:shd w:val="clear" w:color="auto" w:fill="auto"/>
            <w:vAlign w:val="center"/>
          </w:tcPr>
          <w:p w14:paraId="026303B2" w14:textId="77777777" w:rsidR="00F34759" w:rsidRPr="00CB659D" w:rsidRDefault="00F34759" w:rsidP="0031258B">
            <w:pPr>
              <w:pStyle w:val="LFTTableTitle"/>
              <w:rPr>
                <w:rFonts w:cstheme="majorHAnsi"/>
                <w:color w:val="000000" w:themeColor="text1"/>
                <w:sz w:val="18"/>
                <w:szCs w:val="18"/>
              </w:rPr>
            </w:pPr>
            <w:r>
              <w:lastRenderedPageBreak/>
              <w:t>Table 7-10</w:t>
            </w:r>
            <w:r w:rsidRPr="00605D42">
              <w:t xml:space="preserve">. </w:t>
            </w:r>
            <w:bookmarkStart w:id="15" w:name="_Hlk498427420"/>
            <w:r>
              <w:t>Potential Supplemental Projects for Consideration During the Phase 2 Program of Implementation</w:t>
            </w:r>
            <w:bookmarkEnd w:id="15"/>
          </w:p>
        </w:tc>
      </w:tr>
      <w:tr w:rsidR="00F34759" w:rsidRPr="00605D42" w14:paraId="748A152F" w14:textId="77777777" w:rsidTr="0031258B">
        <w:trPr>
          <w:trHeight w:val="530"/>
          <w:tblHeader/>
          <w:jc w:val="center"/>
        </w:trPr>
        <w:tc>
          <w:tcPr>
            <w:tcW w:w="132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2060"/>
            <w:vAlign w:val="center"/>
          </w:tcPr>
          <w:p w14:paraId="058BFDA7" w14:textId="77777777" w:rsidR="00F34759" w:rsidRPr="00605D42" w:rsidRDefault="00F34759" w:rsidP="0031258B">
            <w:pPr>
              <w:spacing w:after="0"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Project</w:t>
            </w:r>
          </w:p>
        </w:tc>
        <w:tc>
          <w:tcPr>
            <w:tcW w:w="121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668EB533" w14:textId="77777777" w:rsidR="00F34759" w:rsidRPr="00605D42" w:rsidRDefault="00F34759" w:rsidP="0031258B">
            <w:pPr>
              <w:spacing w:after="0"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Action</w:t>
            </w:r>
          </w:p>
        </w:tc>
        <w:tc>
          <w:tcPr>
            <w:tcW w:w="85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0BCA54F3" w14:textId="77777777" w:rsidR="00F34759" w:rsidRPr="00605D42" w:rsidRDefault="00F34759" w:rsidP="0031258B">
            <w:pPr>
              <w:spacing w:after="0"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Source</w:t>
            </w:r>
          </w:p>
        </w:tc>
        <w:tc>
          <w:tcPr>
            <w:tcW w:w="11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6C29A592" w14:textId="77777777" w:rsidR="00F34759" w:rsidRPr="00605D42" w:rsidRDefault="00F34759" w:rsidP="0031258B">
            <w:pPr>
              <w:spacing w:after="0" w:line="240" w:lineRule="auto"/>
              <w:jc w:val="center"/>
              <w:rPr>
                <w:rFonts w:asciiTheme="majorHAnsi" w:hAnsiTheme="majorHAnsi" w:cstheme="majorHAnsi"/>
                <w:b/>
                <w:sz w:val="18"/>
                <w:szCs w:val="18"/>
              </w:rPr>
            </w:pPr>
            <w:r>
              <w:rPr>
                <w:rFonts w:asciiTheme="majorHAnsi" w:hAnsiTheme="majorHAnsi" w:cstheme="majorHAnsi"/>
                <w:b/>
                <w:sz w:val="18"/>
                <w:szCs w:val="18"/>
              </w:rPr>
              <w:t>Waterbody</w:t>
            </w:r>
          </w:p>
        </w:tc>
        <w:tc>
          <w:tcPr>
            <w:tcW w:w="61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14C1D431" w14:textId="77777777" w:rsidR="00F34759" w:rsidRPr="00605D42" w:rsidRDefault="00F34759" w:rsidP="0031258B">
            <w:pPr>
              <w:spacing w:after="0"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Cost</w:t>
            </w:r>
          </w:p>
        </w:tc>
        <w:tc>
          <w:tcPr>
            <w:tcW w:w="412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6AF622E8" w14:textId="77777777" w:rsidR="00F34759" w:rsidRPr="00605D42" w:rsidRDefault="00F34759" w:rsidP="0031258B">
            <w:pPr>
              <w:spacing w:after="0"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Description</w:t>
            </w: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7FA60694" w14:textId="77777777" w:rsidR="00F34759" w:rsidRPr="00605D42" w:rsidRDefault="00F34759" w:rsidP="0031258B">
            <w:pPr>
              <w:spacing w:after="0"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Water Quality Benefits</w:t>
            </w:r>
          </w:p>
        </w:tc>
        <w:tc>
          <w:tcPr>
            <w:tcW w:w="2343" w:type="dxa"/>
            <w:tcBorders>
              <w:top w:val="single" w:sz="4" w:space="0" w:color="000000" w:themeColor="text1"/>
              <w:left w:val="single" w:sz="4" w:space="0" w:color="FFFFFF" w:themeColor="background1"/>
              <w:bottom w:val="single" w:sz="4" w:space="0" w:color="000000" w:themeColor="text1"/>
              <w:right w:val="nil"/>
            </w:tcBorders>
            <w:shd w:val="clear" w:color="auto" w:fill="002060"/>
            <w:vAlign w:val="center"/>
          </w:tcPr>
          <w:p w14:paraId="1F5755FA" w14:textId="77777777" w:rsidR="00F34759" w:rsidRPr="00605D42" w:rsidRDefault="00F34759" w:rsidP="0031258B">
            <w:pPr>
              <w:spacing w:after="0"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Potential Constraints &amp; Limitations</w:t>
            </w:r>
          </w:p>
        </w:tc>
      </w:tr>
      <w:tr w:rsidR="00F34759" w:rsidRPr="005E32CE" w14:paraId="3968C5AE" w14:textId="77777777" w:rsidTr="0031258B">
        <w:trPr>
          <w:trHeight w:val="2870"/>
          <w:jc w:val="center"/>
        </w:trPr>
        <w:tc>
          <w:tcPr>
            <w:tcW w:w="1324" w:type="dxa"/>
            <w:tcBorders>
              <w:top w:val="single" w:sz="4" w:space="0" w:color="000000" w:themeColor="text1"/>
            </w:tcBorders>
            <w:vAlign w:val="center"/>
          </w:tcPr>
          <w:p w14:paraId="705BA335" w14:textId="77777777" w:rsidR="00F34759" w:rsidRPr="005E32CE" w:rsidRDefault="00F34759" w:rsidP="0031258B">
            <w:pPr>
              <w:spacing w:after="0" w:line="240" w:lineRule="auto"/>
              <w:ind w:left="-14"/>
              <w:rPr>
                <w:rFonts w:asciiTheme="majorHAnsi" w:hAnsiTheme="majorHAnsi" w:cstheme="majorHAnsi"/>
                <w:sz w:val="17"/>
                <w:szCs w:val="17"/>
              </w:rPr>
            </w:pPr>
            <w:r w:rsidRPr="005E32CE">
              <w:rPr>
                <w:rFonts w:asciiTheme="majorHAnsi" w:hAnsiTheme="majorHAnsi" w:cstheme="majorHAnsi"/>
                <w:sz w:val="17"/>
                <w:szCs w:val="17"/>
              </w:rPr>
              <w:t>Mystic Lake Drawdown</w:t>
            </w:r>
          </w:p>
        </w:tc>
        <w:tc>
          <w:tcPr>
            <w:tcW w:w="1215" w:type="dxa"/>
            <w:tcBorders>
              <w:top w:val="single" w:sz="4" w:space="0" w:color="000000" w:themeColor="text1"/>
            </w:tcBorders>
            <w:vAlign w:val="center"/>
          </w:tcPr>
          <w:p w14:paraId="06912144" w14:textId="77777777" w:rsidR="00F34759" w:rsidRPr="005E32CE" w:rsidRDefault="00F34759" w:rsidP="0031258B">
            <w:pPr>
              <w:spacing w:after="0" w:line="240" w:lineRule="auto"/>
              <w:ind w:left="-24"/>
              <w:rPr>
                <w:rFonts w:asciiTheme="majorHAnsi" w:hAnsiTheme="majorHAnsi" w:cstheme="majorHAnsi"/>
                <w:sz w:val="17"/>
                <w:szCs w:val="17"/>
              </w:rPr>
            </w:pPr>
            <w:r w:rsidRPr="005E32CE">
              <w:rPr>
                <w:rFonts w:asciiTheme="majorHAnsi" w:hAnsiTheme="majorHAnsi" w:cstheme="majorHAnsi"/>
                <w:sz w:val="17"/>
                <w:szCs w:val="17"/>
              </w:rPr>
              <w:t>Hydrologic flushing</w:t>
            </w:r>
          </w:p>
        </w:tc>
        <w:tc>
          <w:tcPr>
            <w:tcW w:w="854" w:type="dxa"/>
            <w:tcBorders>
              <w:top w:val="single" w:sz="4" w:space="0" w:color="000000" w:themeColor="text1"/>
            </w:tcBorders>
            <w:vAlign w:val="center"/>
          </w:tcPr>
          <w:p w14:paraId="08B5EEAB" w14:textId="77777777" w:rsidR="00F34759" w:rsidRPr="005E32CE" w:rsidRDefault="00F34759" w:rsidP="0031258B">
            <w:pPr>
              <w:spacing w:after="0" w:line="240" w:lineRule="auto"/>
              <w:ind w:left="-23"/>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tcBorders>
              <w:top w:val="single" w:sz="4" w:space="0" w:color="000000" w:themeColor="text1"/>
            </w:tcBorders>
            <w:vAlign w:val="center"/>
          </w:tcPr>
          <w:p w14:paraId="4691DC1B" w14:textId="77777777" w:rsidR="00F34759" w:rsidRPr="005E32CE" w:rsidRDefault="00F34759" w:rsidP="0031258B">
            <w:pPr>
              <w:spacing w:after="0" w:line="240" w:lineRule="auto"/>
              <w:ind w:left="-14"/>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w:t>
            </w:r>
            <w:r>
              <w:rPr>
                <w:rFonts w:asciiTheme="majorHAnsi" w:hAnsiTheme="majorHAnsi" w:cstheme="majorHAnsi"/>
                <w:sz w:val="17"/>
                <w:szCs w:val="17"/>
              </w:rPr>
              <w:t xml:space="preserve"> </w:t>
            </w:r>
            <w:r w:rsidRPr="005E32CE">
              <w:rPr>
                <w:rFonts w:asciiTheme="majorHAnsi" w:hAnsiTheme="majorHAnsi" w:cstheme="majorHAnsi"/>
                <w:sz w:val="17"/>
                <w:szCs w:val="17"/>
              </w:rPr>
              <w:t>East Bay</w:t>
            </w:r>
            <w:r>
              <w:rPr>
                <w:rFonts w:asciiTheme="majorHAnsi" w:hAnsiTheme="majorHAnsi" w:cstheme="majorHAnsi"/>
                <w:sz w:val="17"/>
                <w:szCs w:val="17"/>
              </w:rPr>
              <w:t>)</w:t>
            </w:r>
          </w:p>
        </w:tc>
        <w:tc>
          <w:tcPr>
            <w:tcW w:w="610" w:type="dxa"/>
            <w:tcBorders>
              <w:top w:val="single" w:sz="4" w:space="0" w:color="000000" w:themeColor="text1"/>
            </w:tcBorders>
            <w:vAlign w:val="center"/>
          </w:tcPr>
          <w:p w14:paraId="64B5C44F" w14:textId="77777777" w:rsidR="00F34759" w:rsidRPr="005E32CE" w:rsidRDefault="00F34759" w:rsidP="0031258B">
            <w:pPr>
              <w:spacing w:after="0" w:line="240" w:lineRule="auto"/>
              <w:ind w:left="-14"/>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tcBorders>
              <w:top w:val="single" w:sz="4" w:space="0" w:color="000000" w:themeColor="text1"/>
            </w:tcBorders>
            <w:vAlign w:val="center"/>
          </w:tcPr>
          <w:p w14:paraId="2C38F600"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Mystic Lake is a sump that captures all runoff from the upper SJR watershed via a breach in the levee on the north side of the river near Bridge Street. Most runoff that does reach Mystic Lake is retained and subsequently lost via evaporation. The most recent overflow to Canyon Lake occurred in 1998. Few data exist on the flow that reaches Mystic Lake, but the watershed model estimates ~3000 AFY, with many years having zero volume inflow and many years with over 10,000 AFY. While intermittent, this water may have a significant value for EVMWD water supply (at Canyon Lake) and for water quality in both lakes (providing both flushing and dilution). A potential project would involve pumping and conveying the stored runoff out of Mystic Lake (bottom elevation 1408' to the overflow channel leading to the lower SJR (invert elevation 1423').</w:t>
            </w:r>
          </w:p>
        </w:tc>
        <w:tc>
          <w:tcPr>
            <w:tcW w:w="1773" w:type="dxa"/>
            <w:tcBorders>
              <w:top w:val="single" w:sz="4" w:space="0" w:color="000000" w:themeColor="text1"/>
            </w:tcBorders>
            <w:vAlign w:val="center"/>
          </w:tcPr>
          <w:p w14:paraId="204215AD"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Flushing of nutrients and p</w:t>
            </w:r>
            <w:r>
              <w:rPr>
                <w:rFonts w:asciiTheme="majorHAnsi" w:hAnsiTheme="majorHAnsi" w:cstheme="majorHAnsi"/>
                <w:sz w:val="17"/>
                <w:szCs w:val="17"/>
              </w:rPr>
              <w:t>hytoplankton out of Canyon Lake</w:t>
            </w:r>
          </w:p>
          <w:p w14:paraId="22463FC1"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Increasing water levels and dilution of TDS in Lake Elsinore</w:t>
            </w:r>
          </w:p>
        </w:tc>
        <w:tc>
          <w:tcPr>
            <w:tcW w:w="2343" w:type="dxa"/>
            <w:tcBorders>
              <w:top w:val="single" w:sz="4" w:space="0" w:color="000000" w:themeColor="text1"/>
            </w:tcBorders>
            <w:vAlign w:val="center"/>
          </w:tcPr>
          <w:p w14:paraId="7C088189"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Intermittent source of water, further reductions of inflows could occur with increased upstream capture</w:t>
            </w:r>
          </w:p>
          <w:p w14:paraId="6D5E6E56"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Impacts to waterfowl and other wildlife</w:t>
            </w:r>
          </w:p>
          <w:p w14:paraId="5ABBC5F6"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Determination of appropriate increased diversions for EVMWD's treatment plant</w:t>
            </w:r>
          </w:p>
          <w:p w14:paraId="70A65DC8"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Subsidence could impact facilities over time</w:t>
            </w:r>
          </w:p>
        </w:tc>
      </w:tr>
      <w:tr w:rsidR="00F34759" w:rsidRPr="005E32CE" w14:paraId="51A64E80" w14:textId="77777777" w:rsidTr="0031258B">
        <w:trPr>
          <w:trHeight w:val="1250"/>
          <w:jc w:val="center"/>
        </w:trPr>
        <w:tc>
          <w:tcPr>
            <w:tcW w:w="1324" w:type="dxa"/>
            <w:vAlign w:val="center"/>
          </w:tcPr>
          <w:p w14:paraId="03748027"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EMWD Effluent Treatment</w:t>
            </w:r>
          </w:p>
        </w:tc>
        <w:tc>
          <w:tcPr>
            <w:tcW w:w="1215" w:type="dxa"/>
            <w:vAlign w:val="center"/>
          </w:tcPr>
          <w:p w14:paraId="276506C6"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P</w:t>
            </w:r>
            <w:r>
              <w:rPr>
                <w:rFonts w:asciiTheme="majorHAnsi" w:hAnsiTheme="majorHAnsi" w:cstheme="majorHAnsi"/>
                <w:sz w:val="17"/>
                <w:szCs w:val="17"/>
              </w:rPr>
              <w:t xml:space="preserve">hosphorus </w:t>
            </w:r>
            <w:r w:rsidRPr="005E32CE">
              <w:rPr>
                <w:rFonts w:asciiTheme="majorHAnsi" w:hAnsiTheme="majorHAnsi" w:cstheme="majorHAnsi"/>
                <w:sz w:val="17"/>
                <w:szCs w:val="17"/>
              </w:rPr>
              <w:t>removal</w:t>
            </w:r>
          </w:p>
        </w:tc>
        <w:tc>
          <w:tcPr>
            <w:tcW w:w="854" w:type="dxa"/>
            <w:vAlign w:val="center"/>
          </w:tcPr>
          <w:p w14:paraId="69C1B304"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External</w:t>
            </w:r>
          </w:p>
        </w:tc>
        <w:tc>
          <w:tcPr>
            <w:tcW w:w="1186" w:type="dxa"/>
            <w:vAlign w:val="center"/>
          </w:tcPr>
          <w:p w14:paraId="46FD9F88"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Lake Elsinore</w:t>
            </w:r>
          </w:p>
        </w:tc>
        <w:tc>
          <w:tcPr>
            <w:tcW w:w="610" w:type="dxa"/>
            <w:vAlign w:val="center"/>
          </w:tcPr>
          <w:p w14:paraId="0ADE00A6"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01CB846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 xml:space="preserve">While EVWMD already treats wastewater to a very </w:t>
            </w:r>
            <w:r>
              <w:rPr>
                <w:rFonts w:asciiTheme="majorHAnsi" w:hAnsiTheme="majorHAnsi" w:cstheme="majorHAnsi"/>
                <w:sz w:val="17"/>
                <w:szCs w:val="17"/>
              </w:rPr>
              <w:t>nutrient concentration</w:t>
            </w:r>
            <w:r w:rsidRPr="005E32CE">
              <w:rPr>
                <w:rFonts w:asciiTheme="majorHAnsi" w:hAnsiTheme="majorHAnsi" w:cstheme="majorHAnsi"/>
                <w:sz w:val="17"/>
                <w:szCs w:val="17"/>
              </w:rPr>
              <w:t>, further polishing with additional alum additions could provid</w:t>
            </w:r>
            <w:r>
              <w:rPr>
                <w:rFonts w:asciiTheme="majorHAnsi" w:hAnsiTheme="majorHAnsi" w:cstheme="majorHAnsi"/>
                <w:sz w:val="17"/>
                <w:szCs w:val="17"/>
              </w:rPr>
              <w:t>e even lower concentrations of phosphorus</w:t>
            </w:r>
            <w:r w:rsidRPr="005E32CE">
              <w:rPr>
                <w:rFonts w:asciiTheme="majorHAnsi" w:hAnsiTheme="majorHAnsi" w:cstheme="majorHAnsi"/>
                <w:sz w:val="17"/>
                <w:szCs w:val="17"/>
              </w:rPr>
              <w:t xml:space="preserve"> in rec</w:t>
            </w:r>
            <w:r>
              <w:rPr>
                <w:rFonts w:asciiTheme="majorHAnsi" w:hAnsiTheme="majorHAnsi" w:cstheme="majorHAnsi"/>
                <w:sz w:val="17"/>
                <w:szCs w:val="17"/>
              </w:rPr>
              <w:t>laimed</w:t>
            </w:r>
            <w:r w:rsidRPr="005E32CE">
              <w:rPr>
                <w:rFonts w:asciiTheme="majorHAnsi" w:hAnsiTheme="majorHAnsi" w:cstheme="majorHAnsi"/>
                <w:sz w:val="17"/>
                <w:szCs w:val="17"/>
              </w:rPr>
              <w:t xml:space="preserve"> water additions</w:t>
            </w:r>
          </w:p>
        </w:tc>
        <w:tc>
          <w:tcPr>
            <w:tcW w:w="1773" w:type="dxa"/>
            <w:vAlign w:val="center"/>
          </w:tcPr>
          <w:p w14:paraId="77A3EBD6"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Reduction of TP in water column</w:t>
            </w:r>
          </w:p>
        </w:tc>
        <w:tc>
          <w:tcPr>
            <w:tcW w:w="2343" w:type="dxa"/>
            <w:vAlign w:val="center"/>
          </w:tcPr>
          <w:p w14:paraId="669B7152"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Pr>
                <w:rFonts w:asciiTheme="majorHAnsi" w:hAnsiTheme="majorHAnsi" w:cstheme="majorHAnsi"/>
                <w:sz w:val="17"/>
                <w:szCs w:val="17"/>
              </w:rPr>
              <w:t>Less efficient phosphorus</w:t>
            </w:r>
            <w:r w:rsidRPr="005E32CE">
              <w:rPr>
                <w:rFonts w:asciiTheme="majorHAnsi" w:hAnsiTheme="majorHAnsi" w:cstheme="majorHAnsi"/>
                <w:sz w:val="17"/>
                <w:szCs w:val="17"/>
              </w:rPr>
              <w:t xml:space="preserve"> removal when treating water with low initial concentrations</w:t>
            </w:r>
          </w:p>
          <w:p w14:paraId="74573C04"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Ensure chemical additions do not conflict with other WWTP processes</w:t>
            </w:r>
          </w:p>
        </w:tc>
      </w:tr>
      <w:tr w:rsidR="00F34759" w:rsidRPr="005E32CE" w14:paraId="64631EDC" w14:textId="77777777" w:rsidTr="0031258B">
        <w:trPr>
          <w:trHeight w:val="1340"/>
          <w:jc w:val="center"/>
        </w:trPr>
        <w:tc>
          <w:tcPr>
            <w:tcW w:w="1324" w:type="dxa"/>
            <w:vAlign w:val="center"/>
          </w:tcPr>
          <w:p w14:paraId="741E77D0"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Alum Addition to Wet Weather Inflows</w:t>
            </w:r>
          </w:p>
        </w:tc>
        <w:tc>
          <w:tcPr>
            <w:tcW w:w="1215" w:type="dxa"/>
            <w:vAlign w:val="center"/>
          </w:tcPr>
          <w:p w14:paraId="4FE7554E"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P</w:t>
            </w:r>
            <w:r>
              <w:rPr>
                <w:rFonts w:asciiTheme="majorHAnsi" w:hAnsiTheme="majorHAnsi" w:cstheme="majorHAnsi"/>
                <w:sz w:val="17"/>
                <w:szCs w:val="17"/>
              </w:rPr>
              <w:t>hosphorus r</w:t>
            </w:r>
            <w:r w:rsidRPr="005E32CE">
              <w:rPr>
                <w:rFonts w:asciiTheme="majorHAnsi" w:hAnsiTheme="majorHAnsi" w:cstheme="majorHAnsi"/>
                <w:sz w:val="17"/>
                <w:szCs w:val="17"/>
              </w:rPr>
              <w:t>emoval</w:t>
            </w:r>
          </w:p>
        </w:tc>
        <w:tc>
          <w:tcPr>
            <w:tcW w:w="854" w:type="dxa"/>
            <w:vAlign w:val="center"/>
          </w:tcPr>
          <w:p w14:paraId="78C07D2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0B8E4FFC"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610" w:type="dxa"/>
            <w:vAlign w:val="center"/>
          </w:tcPr>
          <w:p w14:paraId="6D9F321D"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0F526BE3"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 xml:space="preserve">An alternative delivery method for alum additions could involve a small chemical feed storage and deliver system at the two inflows to Canyon Lake. This would treat bioavailable </w:t>
            </w:r>
            <w:r>
              <w:rPr>
                <w:rFonts w:asciiTheme="majorHAnsi" w:hAnsiTheme="majorHAnsi" w:cstheme="majorHAnsi"/>
                <w:sz w:val="17"/>
                <w:szCs w:val="17"/>
              </w:rPr>
              <w:t>phosphorus</w:t>
            </w:r>
            <w:r w:rsidRPr="005E32CE">
              <w:rPr>
                <w:rFonts w:asciiTheme="majorHAnsi" w:hAnsiTheme="majorHAnsi" w:cstheme="majorHAnsi"/>
                <w:sz w:val="17"/>
                <w:szCs w:val="17"/>
              </w:rPr>
              <w:t xml:space="preserve"> immediately as it arrives in the lake and provide a better flocculation with lower pH of wet weather runoff</w:t>
            </w:r>
            <w:r>
              <w:rPr>
                <w:rFonts w:asciiTheme="majorHAnsi" w:hAnsiTheme="majorHAnsi" w:cstheme="majorHAnsi"/>
                <w:sz w:val="17"/>
                <w:szCs w:val="17"/>
              </w:rPr>
              <w:t>.</w:t>
            </w:r>
          </w:p>
        </w:tc>
        <w:tc>
          <w:tcPr>
            <w:tcW w:w="1773" w:type="dxa"/>
            <w:vAlign w:val="center"/>
          </w:tcPr>
          <w:p w14:paraId="6801A5E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Reduction of TP in water column</w:t>
            </w:r>
          </w:p>
        </w:tc>
        <w:tc>
          <w:tcPr>
            <w:tcW w:w="2343" w:type="dxa"/>
            <w:vAlign w:val="center"/>
          </w:tcPr>
          <w:p w14:paraId="2247535C"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Requires on-site chemical storage of low pH material</w:t>
            </w:r>
          </w:p>
          <w:p w14:paraId="2555B73B"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Outdoor chemical feed system may be susceptible to damage by high flows, wind or vandalism</w:t>
            </w:r>
          </w:p>
        </w:tc>
      </w:tr>
      <w:tr w:rsidR="00F34759" w:rsidRPr="00620631" w14:paraId="33A689C2" w14:textId="77777777" w:rsidTr="0031258B">
        <w:trPr>
          <w:trHeight w:val="1945"/>
          <w:jc w:val="center"/>
        </w:trPr>
        <w:tc>
          <w:tcPr>
            <w:tcW w:w="1324" w:type="dxa"/>
            <w:vAlign w:val="center"/>
          </w:tcPr>
          <w:p w14:paraId="49A3C240"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Increased Recycled Water Additions</w:t>
            </w:r>
          </w:p>
        </w:tc>
        <w:tc>
          <w:tcPr>
            <w:tcW w:w="1215" w:type="dxa"/>
            <w:vAlign w:val="center"/>
          </w:tcPr>
          <w:p w14:paraId="2A5FF368" w14:textId="77777777" w:rsidR="00F34759" w:rsidRDefault="00F34759" w:rsidP="0031258B">
            <w:pPr>
              <w:spacing w:after="0" w:line="240" w:lineRule="auto"/>
              <w:rPr>
                <w:rFonts w:asciiTheme="majorHAnsi" w:hAnsiTheme="majorHAnsi" w:cstheme="majorHAnsi"/>
                <w:sz w:val="17"/>
                <w:szCs w:val="17"/>
              </w:rPr>
            </w:pPr>
            <w:r w:rsidRPr="00620631">
              <w:rPr>
                <w:rFonts w:asciiTheme="majorHAnsi" w:hAnsiTheme="majorHAnsi" w:cstheme="majorHAnsi"/>
                <w:sz w:val="17"/>
                <w:szCs w:val="17"/>
              </w:rPr>
              <w:t>Hydrologic flushing/</w:t>
            </w:r>
            <w:r>
              <w:rPr>
                <w:rFonts w:asciiTheme="majorHAnsi" w:hAnsiTheme="majorHAnsi" w:cstheme="majorHAnsi"/>
                <w:sz w:val="17"/>
                <w:szCs w:val="17"/>
              </w:rPr>
              <w:t xml:space="preserve"> </w:t>
            </w:r>
            <w:r w:rsidRPr="00620631">
              <w:rPr>
                <w:rFonts w:asciiTheme="majorHAnsi" w:hAnsiTheme="majorHAnsi" w:cstheme="majorHAnsi"/>
                <w:sz w:val="17"/>
                <w:szCs w:val="17"/>
              </w:rPr>
              <w:t>dilution</w:t>
            </w:r>
          </w:p>
        </w:tc>
        <w:tc>
          <w:tcPr>
            <w:tcW w:w="854" w:type="dxa"/>
            <w:vAlign w:val="center"/>
          </w:tcPr>
          <w:p w14:paraId="3E09B4AC" w14:textId="77777777" w:rsidR="00F34759" w:rsidRPr="005E32CE" w:rsidRDefault="00F34759" w:rsidP="0031258B">
            <w:pPr>
              <w:spacing w:after="0" w:line="240" w:lineRule="auto"/>
              <w:rPr>
                <w:rFonts w:asciiTheme="majorHAnsi" w:hAnsiTheme="majorHAnsi" w:cstheme="majorHAnsi"/>
                <w:sz w:val="17"/>
                <w:szCs w:val="17"/>
              </w:rPr>
            </w:pPr>
            <w:r w:rsidRPr="00620631">
              <w:rPr>
                <w:rFonts w:asciiTheme="majorHAnsi" w:hAnsiTheme="majorHAnsi" w:cstheme="majorHAnsi"/>
                <w:sz w:val="17"/>
                <w:szCs w:val="17"/>
              </w:rPr>
              <w:t>Internal</w:t>
            </w:r>
          </w:p>
        </w:tc>
        <w:tc>
          <w:tcPr>
            <w:tcW w:w="1186" w:type="dxa"/>
            <w:vAlign w:val="center"/>
          </w:tcPr>
          <w:p w14:paraId="156506CD" w14:textId="77777777" w:rsidR="00F34759" w:rsidRDefault="00F34759" w:rsidP="0031258B">
            <w:pPr>
              <w:spacing w:after="0" w:line="240" w:lineRule="auto"/>
              <w:rPr>
                <w:rFonts w:asciiTheme="majorHAnsi" w:hAnsiTheme="majorHAnsi" w:cstheme="majorHAnsi"/>
                <w:sz w:val="17"/>
                <w:szCs w:val="17"/>
              </w:rPr>
            </w:pPr>
            <w:r w:rsidRPr="00620631">
              <w:rPr>
                <w:rFonts w:asciiTheme="majorHAnsi" w:hAnsiTheme="majorHAnsi" w:cstheme="majorHAnsi"/>
                <w:sz w:val="17"/>
                <w:szCs w:val="17"/>
              </w:rPr>
              <w:t>Lake Elsinore</w:t>
            </w:r>
          </w:p>
        </w:tc>
        <w:tc>
          <w:tcPr>
            <w:tcW w:w="610" w:type="dxa"/>
            <w:vAlign w:val="center"/>
          </w:tcPr>
          <w:p w14:paraId="5FC2918E" w14:textId="77777777" w:rsidR="00F34759" w:rsidRPr="005E32CE" w:rsidRDefault="00F34759" w:rsidP="0031258B">
            <w:pPr>
              <w:spacing w:after="0" w:line="240" w:lineRule="auto"/>
              <w:jc w:val="center"/>
              <w:rPr>
                <w:rFonts w:asciiTheme="majorHAnsi" w:hAnsiTheme="majorHAnsi" w:cstheme="majorHAnsi"/>
                <w:sz w:val="17"/>
                <w:szCs w:val="17"/>
              </w:rPr>
            </w:pPr>
            <w:r w:rsidRPr="00620631">
              <w:rPr>
                <w:rFonts w:asciiTheme="majorHAnsi" w:hAnsiTheme="majorHAnsi" w:cstheme="majorHAnsi"/>
                <w:sz w:val="17"/>
                <w:szCs w:val="17"/>
              </w:rPr>
              <w:t>$$</w:t>
            </w:r>
          </w:p>
        </w:tc>
        <w:tc>
          <w:tcPr>
            <w:tcW w:w="4123" w:type="dxa"/>
            <w:vAlign w:val="center"/>
          </w:tcPr>
          <w:p w14:paraId="4656DF6F" w14:textId="77777777" w:rsidR="00F34759" w:rsidRPr="005E32CE" w:rsidRDefault="00F34759" w:rsidP="0031258B">
            <w:pPr>
              <w:spacing w:after="0" w:line="240" w:lineRule="auto"/>
              <w:rPr>
                <w:rFonts w:asciiTheme="majorHAnsi" w:hAnsiTheme="majorHAnsi" w:cstheme="majorHAnsi"/>
                <w:sz w:val="17"/>
                <w:szCs w:val="17"/>
              </w:rPr>
            </w:pPr>
            <w:r w:rsidRPr="00620631">
              <w:rPr>
                <w:rFonts w:asciiTheme="majorHAnsi" w:hAnsiTheme="majorHAnsi" w:cstheme="majorHAnsi"/>
                <w:sz w:val="17"/>
                <w:szCs w:val="17"/>
              </w:rPr>
              <w:t>EVMWD currently discharges up to 7.5 of its 8 mgd capacity to Lake Elsinore. Phase 1 of the WWTP expansion will allow for discharge of up to 9.0 mgd to Lake Elsinore by 2020, a rate estimated to provide sufficient capacity to maintain at water level of 1240' over the long term. Increased recycled water addition will dilute TDS during periods of drought, and increase habitat for submerged vegetation and fish.</w:t>
            </w:r>
          </w:p>
        </w:tc>
        <w:tc>
          <w:tcPr>
            <w:tcW w:w="1773" w:type="dxa"/>
            <w:vAlign w:val="center"/>
          </w:tcPr>
          <w:p w14:paraId="0DC67FEA" w14:textId="77777777" w:rsidR="00F34759" w:rsidRPr="005E32CE" w:rsidRDefault="00F34759" w:rsidP="0031258B">
            <w:pPr>
              <w:spacing w:after="0" w:line="240" w:lineRule="auto"/>
              <w:rPr>
                <w:rFonts w:asciiTheme="majorHAnsi" w:hAnsiTheme="majorHAnsi" w:cstheme="majorHAnsi"/>
                <w:sz w:val="17"/>
                <w:szCs w:val="17"/>
              </w:rPr>
            </w:pPr>
            <w:r w:rsidRPr="00620631">
              <w:rPr>
                <w:rFonts w:asciiTheme="majorHAnsi" w:hAnsiTheme="majorHAnsi" w:cstheme="majorHAnsi"/>
                <w:sz w:val="17"/>
                <w:szCs w:val="17"/>
              </w:rPr>
              <w:t>Reduction in TDS, aquatic habitat, indirect controls on nutrient cycling and algae</w:t>
            </w:r>
          </w:p>
        </w:tc>
        <w:tc>
          <w:tcPr>
            <w:tcW w:w="2343" w:type="dxa"/>
            <w:vAlign w:val="center"/>
          </w:tcPr>
          <w:p w14:paraId="1325FEA4" w14:textId="77777777" w:rsidR="00F34759" w:rsidRPr="00620631" w:rsidRDefault="00F34759" w:rsidP="0031258B">
            <w:pPr>
              <w:spacing w:after="0" w:line="240" w:lineRule="auto"/>
              <w:ind w:left="-51"/>
              <w:rPr>
                <w:rFonts w:asciiTheme="majorHAnsi" w:hAnsiTheme="majorHAnsi" w:cstheme="majorHAnsi"/>
                <w:sz w:val="17"/>
                <w:szCs w:val="17"/>
              </w:rPr>
            </w:pPr>
            <w:r w:rsidRPr="00620631">
              <w:rPr>
                <w:rFonts w:asciiTheme="majorHAnsi" w:hAnsiTheme="majorHAnsi" w:cstheme="majorHAnsi"/>
                <w:sz w:val="17"/>
                <w:szCs w:val="17"/>
              </w:rPr>
              <w:t>Agreement to ensure up to 9.0 mgd will be discharged to Lake Elsinore in perpetuity</w:t>
            </w:r>
          </w:p>
        </w:tc>
      </w:tr>
      <w:tr w:rsidR="00F34759" w:rsidRPr="000244D0" w14:paraId="06CAC97D" w14:textId="77777777" w:rsidTr="0031258B">
        <w:trPr>
          <w:trHeight w:val="1945"/>
          <w:jc w:val="center"/>
        </w:trPr>
        <w:tc>
          <w:tcPr>
            <w:tcW w:w="1324" w:type="dxa"/>
            <w:tcBorders>
              <w:top w:val="nil"/>
              <w:left w:val="single" w:sz="8" w:space="0" w:color="auto"/>
              <w:bottom w:val="single" w:sz="8" w:space="0" w:color="auto"/>
              <w:right w:val="single" w:sz="8" w:space="0" w:color="auto"/>
            </w:tcBorders>
            <w:vAlign w:val="center"/>
          </w:tcPr>
          <w:p w14:paraId="16FFA973"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lastRenderedPageBreak/>
              <w:t>Enhanced Watershed Sediment and Debris C</w:t>
            </w:r>
            <w:r w:rsidRPr="00100B76">
              <w:rPr>
                <w:rFonts w:asciiTheme="majorHAnsi" w:hAnsiTheme="majorHAnsi" w:cstheme="majorHAnsi"/>
                <w:sz w:val="17"/>
                <w:szCs w:val="17"/>
              </w:rPr>
              <w:t>apture</w:t>
            </w:r>
          </w:p>
        </w:tc>
        <w:tc>
          <w:tcPr>
            <w:tcW w:w="1215" w:type="dxa"/>
            <w:tcBorders>
              <w:top w:val="nil"/>
              <w:left w:val="nil"/>
              <w:bottom w:val="single" w:sz="8" w:space="0" w:color="auto"/>
              <w:right w:val="single" w:sz="8" w:space="0" w:color="auto"/>
            </w:tcBorders>
            <w:vAlign w:val="center"/>
          </w:tcPr>
          <w:p w14:paraId="69146FAD" w14:textId="77777777" w:rsidR="00F34759" w:rsidRDefault="00F34759" w:rsidP="0031258B">
            <w:pPr>
              <w:spacing w:after="0" w:line="240" w:lineRule="auto"/>
              <w:rPr>
                <w:rFonts w:asciiTheme="majorHAnsi" w:hAnsiTheme="majorHAnsi" w:cstheme="majorHAnsi"/>
                <w:sz w:val="17"/>
                <w:szCs w:val="17"/>
              </w:rPr>
            </w:pPr>
            <w:r w:rsidRPr="00100B76">
              <w:rPr>
                <w:rFonts w:asciiTheme="majorHAnsi" w:hAnsiTheme="majorHAnsi" w:cstheme="majorHAnsi"/>
                <w:sz w:val="17"/>
                <w:szCs w:val="17"/>
              </w:rPr>
              <w:t>Phosphorus and nitrogen reduction</w:t>
            </w:r>
          </w:p>
        </w:tc>
        <w:tc>
          <w:tcPr>
            <w:tcW w:w="854" w:type="dxa"/>
            <w:tcBorders>
              <w:top w:val="nil"/>
              <w:left w:val="nil"/>
              <w:bottom w:val="single" w:sz="8" w:space="0" w:color="auto"/>
              <w:right w:val="single" w:sz="8" w:space="0" w:color="auto"/>
            </w:tcBorders>
            <w:vAlign w:val="center"/>
          </w:tcPr>
          <w:p w14:paraId="500D23F4" w14:textId="77777777" w:rsidR="00F34759" w:rsidRPr="005E32CE" w:rsidRDefault="00F34759" w:rsidP="0031258B">
            <w:pPr>
              <w:spacing w:after="0" w:line="240" w:lineRule="auto"/>
              <w:rPr>
                <w:rFonts w:asciiTheme="majorHAnsi" w:hAnsiTheme="majorHAnsi" w:cstheme="majorHAnsi"/>
                <w:sz w:val="17"/>
                <w:szCs w:val="17"/>
              </w:rPr>
            </w:pPr>
            <w:r w:rsidRPr="00100B76">
              <w:rPr>
                <w:rFonts w:asciiTheme="majorHAnsi" w:hAnsiTheme="majorHAnsi" w:cstheme="majorHAnsi"/>
                <w:sz w:val="17"/>
                <w:szCs w:val="17"/>
              </w:rPr>
              <w:t>External</w:t>
            </w:r>
          </w:p>
        </w:tc>
        <w:tc>
          <w:tcPr>
            <w:tcW w:w="1186" w:type="dxa"/>
            <w:tcBorders>
              <w:top w:val="nil"/>
              <w:left w:val="nil"/>
              <w:bottom w:val="single" w:sz="8" w:space="0" w:color="auto"/>
              <w:right w:val="single" w:sz="8" w:space="0" w:color="auto"/>
            </w:tcBorders>
            <w:vAlign w:val="center"/>
          </w:tcPr>
          <w:p w14:paraId="232914E5" w14:textId="77777777" w:rsidR="00F34759" w:rsidRDefault="00F34759" w:rsidP="0031258B">
            <w:pPr>
              <w:spacing w:after="0" w:line="240" w:lineRule="auto"/>
              <w:rPr>
                <w:rFonts w:asciiTheme="majorHAnsi" w:hAnsiTheme="majorHAnsi" w:cstheme="majorHAnsi"/>
                <w:sz w:val="17"/>
                <w:szCs w:val="17"/>
              </w:rPr>
            </w:pPr>
            <w:r w:rsidRPr="00100B76">
              <w:rPr>
                <w:rFonts w:asciiTheme="majorHAnsi" w:hAnsiTheme="majorHAnsi" w:cstheme="majorHAnsi"/>
                <w:sz w:val="17"/>
                <w:szCs w:val="17"/>
              </w:rPr>
              <w:t>Lake Elsinore, Canyon Lake - Main Lake and East Bay</w:t>
            </w:r>
          </w:p>
        </w:tc>
        <w:tc>
          <w:tcPr>
            <w:tcW w:w="610" w:type="dxa"/>
            <w:tcBorders>
              <w:top w:val="nil"/>
              <w:left w:val="nil"/>
              <w:bottom w:val="single" w:sz="8" w:space="0" w:color="auto"/>
              <w:right w:val="single" w:sz="8" w:space="0" w:color="auto"/>
            </w:tcBorders>
            <w:vAlign w:val="center"/>
          </w:tcPr>
          <w:p w14:paraId="7A135314" w14:textId="77777777" w:rsidR="00F34759" w:rsidRPr="005E32CE" w:rsidRDefault="00F34759" w:rsidP="0031258B">
            <w:pPr>
              <w:spacing w:after="0" w:line="240" w:lineRule="auto"/>
              <w:jc w:val="center"/>
              <w:rPr>
                <w:rFonts w:asciiTheme="majorHAnsi" w:hAnsiTheme="majorHAnsi" w:cstheme="majorHAnsi"/>
                <w:sz w:val="17"/>
                <w:szCs w:val="17"/>
              </w:rPr>
            </w:pPr>
            <w:r w:rsidRPr="00100B76">
              <w:rPr>
                <w:rFonts w:asciiTheme="majorHAnsi" w:hAnsiTheme="majorHAnsi" w:cstheme="majorHAnsi"/>
                <w:sz w:val="17"/>
                <w:szCs w:val="17"/>
              </w:rPr>
              <w:t>$$</w:t>
            </w:r>
          </w:p>
        </w:tc>
        <w:tc>
          <w:tcPr>
            <w:tcW w:w="4123" w:type="dxa"/>
            <w:tcBorders>
              <w:top w:val="nil"/>
              <w:left w:val="nil"/>
              <w:bottom w:val="single" w:sz="8" w:space="0" w:color="auto"/>
              <w:right w:val="single" w:sz="8" w:space="0" w:color="auto"/>
            </w:tcBorders>
            <w:vAlign w:val="center"/>
          </w:tcPr>
          <w:p w14:paraId="526727D1" w14:textId="77777777" w:rsidR="00F34759" w:rsidRPr="005E32CE" w:rsidRDefault="00F34759" w:rsidP="0031258B">
            <w:pPr>
              <w:spacing w:after="0" w:line="240" w:lineRule="auto"/>
              <w:rPr>
                <w:rFonts w:asciiTheme="majorHAnsi" w:hAnsiTheme="majorHAnsi" w:cstheme="majorHAnsi"/>
                <w:sz w:val="17"/>
                <w:szCs w:val="17"/>
              </w:rPr>
            </w:pPr>
            <w:bookmarkStart w:id="16" w:name="_Hlk499719842"/>
            <w:r w:rsidRPr="000244D0">
              <w:rPr>
                <w:rFonts w:asciiTheme="majorHAnsi" w:hAnsiTheme="majorHAnsi" w:cstheme="majorHAnsi"/>
                <w:sz w:val="17"/>
                <w:szCs w:val="17"/>
              </w:rPr>
              <w:t xml:space="preserve">The State Water Board established a statewide trash management policy in 2015 applicable to all inland surface waters (State Water Board 2015). Depending upon land use, the provisions in the statewide policy require deployment of full capture (&gt; 5 mm diameter) systems or allow for a combination of controls to achieve equivalent capture. </w:t>
            </w:r>
            <w:r>
              <w:rPr>
                <w:rFonts w:asciiTheme="majorHAnsi" w:hAnsiTheme="majorHAnsi" w:cstheme="majorHAnsi"/>
                <w:sz w:val="17"/>
                <w:szCs w:val="17"/>
              </w:rPr>
              <w:t>I</w:t>
            </w:r>
            <w:r w:rsidRPr="000244D0">
              <w:rPr>
                <w:rFonts w:asciiTheme="majorHAnsi" w:hAnsiTheme="majorHAnsi" w:cstheme="majorHAnsi"/>
                <w:sz w:val="17"/>
                <w:szCs w:val="17"/>
              </w:rPr>
              <w:t>mplementation is anticipated to occur over a 10-year period by MS4 permittees within each lake’s watershed</w:t>
            </w:r>
            <w:r>
              <w:rPr>
                <w:rFonts w:asciiTheme="majorHAnsi" w:hAnsiTheme="majorHAnsi" w:cstheme="majorHAnsi"/>
                <w:sz w:val="17"/>
                <w:szCs w:val="17"/>
              </w:rPr>
              <w:t xml:space="preserve"> following the policy’s effective date</w:t>
            </w:r>
            <w:r w:rsidRPr="000244D0">
              <w:rPr>
                <w:rFonts w:asciiTheme="majorHAnsi" w:hAnsiTheme="majorHAnsi" w:cstheme="majorHAnsi"/>
                <w:sz w:val="17"/>
                <w:szCs w:val="17"/>
              </w:rPr>
              <w:t>. In addition to reduced trash, it is expected that policy implementation will result in other water quality benefits</w:t>
            </w:r>
            <w:r>
              <w:rPr>
                <w:rFonts w:asciiTheme="majorHAnsi" w:hAnsiTheme="majorHAnsi" w:cstheme="majorHAnsi"/>
                <w:sz w:val="17"/>
                <w:szCs w:val="17"/>
              </w:rPr>
              <w:t>.</w:t>
            </w:r>
            <w:bookmarkEnd w:id="16"/>
          </w:p>
        </w:tc>
        <w:tc>
          <w:tcPr>
            <w:tcW w:w="1773" w:type="dxa"/>
            <w:tcBorders>
              <w:top w:val="nil"/>
              <w:left w:val="nil"/>
              <w:bottom w:val="single" w:sz="8" w:space="0" w:color="auto"/>
              <w:right w:val="single" w:sz="8" w:space="0" w:color="auto"/>
            </w:tcBorders>
            <w:vAlign w:val="center"/>
          </w:tcPr>
          <w:p w14:paraId="5A6F5903" w14:textId="77777777" w:rsidR="00F34759" w:rsidRPr="005E32CE" w:rsidRDefault="00F34759" w:rsidP="0031258B">
            <w:pPr>
              <w:spacing w:after="0" w:line="240" w:lineRule="auto"/>
              <w:rPr>
                <w:rFonts w:asciiTheme="majorHAnsi" w:hAnsiTheme="majorHAnsi" w:cstheme="majorHAnsi"/>
                <w:sz w:val="17"/>
                <w:szCs w:val="17"/>
              </w:rPr>
            </w:pPr>
            <w:r w:rsidRPr="00100B76">
              <w:rPr>
                <w:rFonts w:asciiTheme="majorHAnsi" w:hAnsiTheme="majorHAnsi" w:cstheme="majorHAnsi"/>
                <w:sz w:val="17"/>
                <w:szCs w:val="17"/>
              </w:rPr>
              <w:t>Reduction of TP and TN in water column</w:t>
            </w:r>
          </w:p>
        </w:tc>
        <w:tc>
          <w:tcPr>
            <w:tcW w:w="2343" w:type="dxa"/>
            <w:vAlign w:val="center"/>
          </w:tcPr>
          <w:p w14:paraId="7CB6AAFE" w14:textId="77777777" w:rsidR="00F34759" w:rsidRPr="000244D0" w:rsidRDefault="00F34759" w:rsidP="0031258B">
            <w:pPr>
              <w:spacing w:after="0" w:line="240" w:lineRule="auto"/>
              <w:ind w:left="-51"/>
              <w:rPr>
                <w:rFonts w:asciiTheme="majorHAnsi" w:hAnsiTheme="majorHAnsi" w:cstheme="majorHAnsi"/>
                <w:sz w:val="17"/>
                <w:szCs w:val="17"/>
              </w:rPr>
            </w:pPr>
            <w:bookmarkStart w:id="17" w:name="_Hlk499719302"/>
            <w:r w:rsidRPr="000244D0">
              <w:rPr>
                <w:rFonts w:asciiTheme="majorHAnsi" w:hAnsiTheme="majorHAnsi" w:cstheme="majorHAnsi"/>
                <w:sz w:val="17"/>
                <w:szCs w:val="17"/>
              </w:rPr>
              <w:t>None; program required for implementation through MS4 Program</w:t>
            </w:r>
            <w:bookmarkEnd w:id="17"/>
          </w:p>
        </w:tc>
      </w:tr>
      <w:tr w:rsidR="00F34759" w:rsidRPr="005E32CE" w14:paraId="55A27BA7" w14:textId="77777777" w:rsidTr="0031258B">
        <w:trPr>
          <w:trHeight w:val="1945"/>
          <w:jc w:val="center"/>
        </w:trPr>
        <w:tc>
          <w:tcPr>
            <w:tcW w:w="1324" w:type="dxa"/>
            <w:vAlign w:val="center"/>
          </w:tcPr>
          <w:p w14:paraId="2CA07396"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Treatment Wetlands</w:t>
            </w:r>
          </w:p>
        </w:tc>
        <w:tc>
          <w:tcPr>
            <w:tcW w:w="1215" w:type="dxa"/>
            <w:vAlign w:val="center"/>
          </w:tcPr>
          <w:p w14:paraId="227F1DA8"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Phosphorus &amp; nitrogen r</w:t>
            </w:r>
            <w:r w:rsidRPr="005E32CE">
              <w:rPr>
                <w:rFonts w:asciiTheme="majorHAnsi" w:hAnsiTheme="majorHAnsi" w:cstheme="majorHAnsi"/>
                <w:sz w:val="17"/>
                <w:szCs w:val="17"/>
              </w:rPr>
              <w:t>eduction</w:t>
            </w:r>
          </w:p>
        </w:tc>
        <w:tc>
          <w:tcPr>
            <w:tcW w:w="854" w:type="dxa"/>
            <w:vAlign w:val="center"/>
          </w:tcPr>
          <w:p w14:paraId="01A1798C"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2AC09639"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Lake Elsinore</w:t>
            </w:r>
          </w:p>
        </w:tc>
        <w:tc>
          <w:tcPr>
            <w:tcW w:w="610" w:type="dxa"/>
            <w:vAlign w:val="center"/>
          </w:tcPr>
          <w:p w14:paraId="394FE28C"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48B2F20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 xml:space="preserve">The </w:t>
            </w:r>
            <w:proofErr w:type="gramStart"/>
            <w:r w:rsidRPr="005E32CE">
              <w:rPr>
                <w:rFonts w:asciiTheme="majorHAnsi" w:hAnsiTheme="majorHAnsi" w:cstheme="majorHAnsi"/>
                <w:sz w:val="17"/>
                <w:szCs w:val="17"/>
              </w:rPr>
              <w:t>Back Bay</w:t>
            </w:r>
            <w:proofErr w:type="gramEnd"/>
            <w:r w:rsidRPr="005E32CE">
              <w:rPr>
                <w:rFonts w:asciiTheme="majorHAnsi" w:hAnsiTheme="majorHAnsi" w:cstheme="majorHAnsi"/>
                <w:sz w:val="17"/>
                <w:szCs w:val="17"/>
              </w:rPr>
              <w:t xml:space="preserve"> wetlands were created as part of the LEMP project to provide habitat areas. Use of the wetlands for water quality treatment was not the objective of the current facility and therefore there is negligible nutrient removal achieved. A project could be developed to modify the wetlands to provide increased residence time and greater nutrient reduction.</w:t>
            </w:r>
          </w:p>
        </w:tc>
        <w:tc>
          <w:tcPr>
            <w:tcW w:w="1773" w:type="dxa"/>
            <w:vAlign w:val="center"/>
          </w:tcPr>
          <w:p w14:paraId="13FC04E9"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w:t>
            </w:r>
          </w:p>
        </w:tc>
        <w:tc>
          <w:tcPr>
            <w:tcW w:w="2343" w:type="dxa"/>
            <w:vAlign w:val="center"/>
          </w:tcPr>
          <w:p w14:paraId="4655169E"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Nutrient reduction in wetland system is uncertain</w:t>
            </w:r>
          </w:p>
          <w:p w14:paraId="4951792C" w14:textId="77777777" w:rsidR="00F34759" w:rsidRPr="005E32CE" w:rsidRDefault="00F34759" w:rsidP="0031258B">
            <w:pPr>
              <w:pStyle w:val="ListParagraph"/>
              <w:numPr>
                <w:ilvl w:val="0"/>
                <w:numId w:val="33"/>
              </w:numPr>
              <w:spacing w:after="0" w:line="240" w:lineRule="auto"/>
              <w:ind w:left="184" w:hanging="235"/>
              <w:contextualSpacing w:val="0"/>
              <w:rPr>
                <w:rFonts w:asciiTheme="majorHAnsi" w:hAnsiTheme="majorHAnsi" w:cstheme="majorHAnsi"/>
                <w:sz w:val="17"/>
                <w:szCs w:val="17"/>
              </w:rPr>
            </w:pPr>
            <w:r w:rsidRPr="005E32CE">
              <w:rPr>
                <w:rFonts w:asciiTheme="majorHAnsi" w:hAnsiTheme="majorHAnsi" w:cstheme="majorHAnsi"/>
                <w:sz w:val="17"/>
                <w:szCs w:val="17"/>
              </w:rPr>
              <w:t>Longer residence time needed for nutrient removal may require larger wetland footprint</w:t>
            </w:r>
          </w:p>
        </w:tc>
      </w:tr>
      <w:tr w:rsidR="00F34759" w:rsidRPr="005E32CE" w14:paraId="1B30B84B" w14:textId="77777777" w:rsidTr="0031258B">
        <w:trPr>
          <w:trHeight w:val="1441"/>
          <w:jc w:val="center"/>
        </w:trPr>
        <w:tc>
          <w:tcPr>
            <w:tcW w:w="1324" w:type="dxa"/>
            <w:vAlign w:val="center"/>
          </w:tcPr>
          <w:p w14:paraId="556E9A5F"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Oxygenation</w:t>
            </w:r>
          </w:p>
        </w:tc>
        <w:tc>
          <w:tcPr>
            <w:tcW w:w="1215" w:type="dxa"/>
            <w:vAlign w:val="center"/>
          </w:tcPr>
          <w:p w14:paraId="0F250D26"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DO control, phosphorus &amp; nitrogen</w:t>
            </w:r>
            <w:r w:rsidRPr="005E32CE">
              <w:rPr>
                <w:rFonts w:asciiTheme="majorHAnsi" w:hAnsiTheme="majorHAnsi" w:cstheme="majorHAnsi"/>
                <w:sz w:val="17"/>
                <w:szCs w:val="17"/>
              </w:rPr>
              <w:t xml:space="preserve"> </w:t>
            </w:r>
            <w:r>
              <w:rPr>
                <w:rFonts w:asciiTheme="majorHAnsi" w:hAnsiTheme="majorHAnsi" w:cstheme="majorHAnsi"/>
                <w:sz w:val="17"/>
                <w:szCs w:val="17"/>
              </w:rPr>
              <w:t>r</w:t>
            </w:r>
            <w:r w:rsidRPr="005E32CE">
              <w:rPr>
                <w:rFonts w:asciiTheme="majorHAnsi" w:hAnsiTheme="majorHAnsi" w:cstheme="majorHAnsi"/>
                <w:sz w:val="17"/>
                <w:szCs w:val="17"/>
              </w:rPr>
              <w:t>eduction</w:t>
            </w:r>
          </w:p>
        </w:tc>
        <w:tc>
          <w:tcPr>
            <w:tcW w:w="854" w:type="dxa"/>
            <w:vAlign w:val="center"/>
          </w:tcPr>
          <w:p w14:paraId="1B762E1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1FD3068B"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w:t>
            </w:r>
            <w:r>
              <w:rPr>
                <w:rFonts w:asciiTheme="majorHAnsi" w:hAnsiTheme="majorHAnsi" w:cstheme="majorHAnsi"/>
                <w:sz w:val="17"/>
                <w:szCs w:val="17"/>
              </w:rPr>
              <w:t>)</w:t>
            </w:r>
          </w:p>
        </w:tc>
        <w:tc>
          <w:tcPr>
            <w:tcW w:w="610" w:type="dxa"/>
            <w:vAlign w:val="center"/>
          </w:tcPr>
          <w:p w14:paraId="7DAEC255"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34622DCB"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Oxygenation involves the direct addition of oxygen to the lake bottom waters in Canyon Lake Main Lake during periods of thermal stratification. The oxygen would reduce anoxic conditions in the lake bottom and thereby limit the internal loading of nutrient to the water column</w:t>
            </w:r>
          </w:p>
        </w:tc>
        <w:tc>
          <w:tcPr>
            <w:tcW w:w="1773" w:type="dxa"/>
            <w:vAlign w:val="center"/>
          </w:tcPr>
          <w:p w14:paraId="3583826A"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w:t>
            </w:r>
          </w:p>
        </w:tc>
        <w:tc>
          <w:tcPr>
            <w:tcW w:w="2343" w:type="dxa"/>
            <w:vAlign w:val="center"/>
          </w:tcPr>
          <w:p w14:paraId="112EE2CB"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Low DO in hypolimnion of Canyon Lake occurs in reference condition</w:t>
            </w:r>
          </w:p>
          <w:p w14:paraId="4EBF47C2"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Requires large scale on-site oxygen storage</w:t>
            </w:r>
          </w:p>
        </w:tc>
      </w:tr>
      <w:tr w:rsidR="00F34759" w:rsidRPr="005E32CE" w14:paraId="61818E4A" w14:textId="77777777" w:rsidTr="0031258B">
        <w:trPr>
          <w:trHeight w:val="1153"/>
          <w:jc w:val="center"/>
        </w:trPr>
        <w:tc>
          <w:tcPr>
            <w:tcW w:w="1324" w:type="dxa"/>
            <w:vAlign w:val="center"/>
          </w:tcPr>
          <w:p w14:paraId="371ACE6B"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Dredging</w:t>
            </w:r>
          </w:p>
        </w:tc>
        <w:tc>
          <w:tcPr>
            <w:tcW w:w="1215" w:type="dxa"/>
            <w:vAlign w:val="center"/>
          </w:tcPr>
          <w:p w14:paraId="1A6DA90D"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Phosphorus &amp; nitrogen r</w:t>
            </w:r>
            <w:r w:rsidRPr="005E32CE">
              <w:rPr>
                <w:rFonts w:asciiTheme="majorHAnsi" w:hAnsiTheme="majorHAnsi" w:cstheme="majorHAnsi"/>
                <w:sz w:val="17"/>
                <w:szCs w:val="17"/>
              </w:rPr>
              <w:t>eduction</w:t>
            </w:r>
          </w:p>
        </w:tc>
        <w:tc>
          <w:tcPr>
            <w:tcW w:w="854" w:type="dxa"/>
            <w:vAlign w:val="center"/>
          </w:tcPr>
          <w:p w14:paraId="7BFB2AD1"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6DA67E9F"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610" w:type="dxa"/>
            <w:vAlign w:val="center"/>
          </w:tcPr>
          <w:p w14:paraId="27548CC7"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71A9813C"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Dredging involves the physical removal of lake bottom sediments. This is a very effective way to reduce the pool of mobile nutrients within the lake bottom</w:t>
            </w:r>
            <w:r>
              <w:rPr>
                <w:rFonts w:asciiTheme="majorHAnsi" w:hAnsiTheme="majorHAnsi" w:cstheme="majorHAnsi"/>
                <w:sz w:val="17"/>
                <w:szCs w:val="17"/>
              </w:rPr>
              <w:t>.</w:t>
            </w:r>
          </w:p>
        </w:tc>
        <w:tc>
          <w:tcPr>
            <w:tcW w:w="1773" w:type="dxa"/>
            <w:vAlign w:val="center"/>
          </w:tcPr>
          <w:p w14:paraId="0ECFDDE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w:t>
            </w:r>
          </w:p>
        </w:tc>
        <w:tc>
          <w:tcPr>
            <w:tcW w:w="2343" w:type="dxa"/>
            <w:vAlign w:val="center"/>
          </w:tcPr>
          <w:p w14:paraId="57817BC7" w14:textId="77777777" w:rsidR="00F34759"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Dredging is very costly</w:t>
            </w:r>
          </w:p>
          <w:p w14:paraId="1D76615A"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Pr>
                <w:rFonts w:asciiTheme="majorHAnsi" w:hAnsiTheme="majorHAnsi" w:cstheme="majorHAnsi"/>
                <w:sz w:val="17"/>
                <w:szCs w:val="17"/>
              </w:rPr>
              <w:t>D</w:t>
            </w:r>
            <w:r w:rsidRPr="005E32CE">
              <w:rPr>
                <w:rFonts w:asciiTheme="majorHAnsi" w:hAnsiTheme="majorHAnsi" w:cstheme="majorHAnsi"/>
                <w:sz w:val="17"/>
                <w:szCs w:val="17"/>
              </w:rPr>
              <w:t>isposal of sediment may require hauling</w:t>
            </w:r>
          </w:p>
        </w:tc>
      </w:tr>
      <w:tr w:rsidR="00F34759" w:rsidRPr="005E32CE" w14:paraId="2A21829A" w14:textId="77777777" w:rsidTr="0031258B">
        <w:trPr>
          <w:trHeight w:val="2125"/>
          <w:jc w:val="center"/>
        </w:trPr>
        <w:tc>
          <w:tcPr>
            <w:tcW w:w="1324" w:type="dxa"/>
            <w:vAlign w:val="center"/>
          </w:tcPr>
          <w:p w14:paraId="423C897F"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lastRenderedPageBreak/>
              <w:t>Indirect Potable Reuse</w:t>
            </w:r>
          </w:p>
        </w:tc>
        <w:tc>
          <w:tcPr>
            <w:tcW w:w="1215" w:type="dxa"/>
            <w:vAlign w:val="center"/>
          </w:tcPr>
          <w:p w14:paraId="2773941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Hydrologic flushing</w:t>
            </w:r>
          </w:p>
        </w:tc>
        <w:tc>
          <w:tcPr>
            <w:tcW w:w="854" w:type="dxa"/>
            <w:vAlign w:val="center"/>
          </w:tcPr>
          <w:p w14:paraId="18053716"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1B1EFCB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610" w:type="dxa"/>
            <w:vAlign w:val="center"/>
          </w:tcPr>
          <w:p w14:paraId="0ED1DB64"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23DA35D1"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EVMWD may consider using Canyon Lake as an environmental buffer to allow for potable reuse of advanced treated reclaimed water. A</w:t>
            </w:r>
            <w:r>
              <w:rPr>
                <w:rFonts w:asciiTheme="majorHAnsi" w:hAnsiTheme="majorHAnsi" w:cstheme="majorHAnsi"/>
                <w:sz w:val="17"/>
                <w:szCs w:val="17"/>
              </w:rPr>
              <w:t>dvanced Wastewater Treatment (A</w:t>
            </w:r>
            <w:r w:rsidRPr="005E32CE">
              <w:rPr>
                <w:rFonts w:asciiTheme="majorHAnsi" w:hAnsiTheme="majorHAnsi" w:cstheme="majorHAnsi"/>
                <w:sz w:val="17"/>
                <w:szCs w:val="17"/>
              </w:rPr>
              <w:t>WT</w:t>
            </w:r>
            <w:r>
              <w:rPr>
                <w:rFonts w:asciiTheme="majorHAnsi" w:hAnsiTheme="majorHAnsi" w:cstheme="majorHAnsi"/>
                <w:sz w:val="17"/>
                <w:szCs w:val="17"/>
              </w:rPr>
              <w:t>)</w:t>
            </w:r>
            <w:r w:rsidRPr="005E32CE">
              <w:rPr>
                <w:rFonts w:asciiTheme="majorHAnsi" w:hAnsiTheme="majorHAnsi" w:cstheme="majorHAnsi"/>
                <w:sz w:val="17"/>
                <w:szCs w:val="17"/>
              </w:rPr>
              <w:t xml:space="preserve"> water would be discharged at the upstream end of the lake to maximize residence time prior to reaching the drinking </w:t>
            </w:r>
            <w:r>
              <w:rPr>
                <w:rFonts w:asciiTheme="majorHAnsi" w:hAnsiTheme="majorHAnsi" w:cstheme="majorHAnsi"/>
                <w:sz w:val="17"/>
                <w:szCs w:val="17"/>
              </w:rPr>
              <w:t>water treatment plant</w:t>
            </w:r>
            <w:r w:rsidRPr="005E32CE">
              <w:rPr>
                <w:rFonts w:asciiTheme="majorHAnsi" w:hAnsiTheme="majorHAnsi" w:cstheme="majorHAnsi"/>
                <w:sz w:val="17"/>
                <w:szCs w:val="17"/>
              </w:rPr>
              <w:t xml:space="preserve"> intake. AWT water would serve to dilute ambient water in the lake as well as create additional flushing of water when overflows are not occurring.  </w:t>
            </w:r>
          </w:p>
        </w:tc>
        <w:tc>
          <w:tcPr>
            <w:tcW w:w="1773" w:type="dxa"/>
            <w:vAlign w:val="center"/>
          </w:tcPr>
          <w:p w14:paraId="054F460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Reductio</w:t>
            </w:r>
            <w:r>
              <w:rPr>
                <w:rFonts w:asciiTheme="majorHAnsi" w:hAnsiTheme="majorHAnsi" w:cstheme="majorHAnsi"/>
                <w:sz w:val="17"/>
                <w:szCs w:val="17"/>
              </w:rPr>
              <w:t xml:space="preserve">n of TP and TN in water column; </w:t>
            </w:r>
            <w:r w:rsidRPr="005E32CE">
              <w:rPr>
                <w:rFonts w:asciiTheme="majorHAnsi" w:hAnsiTheme="majorHAnsi" w:cstheme="majorHAnsi"/>
                <w:sz w:val="17"/>
                <w:szCs w:val="17"/>
              </w:rPr>
              <w:t>flushing of nutrients and phytoplankton out of Canyon Lake</w:t>
            </w:r>
          </w:p>
        </w:tc>
        <w:tc>
          <w:tcPr>
            <w:tcW w:w="2343" w:type="dxa"/>
            <w:vAlign w:val="center"/>
          </w:tcPr>
          <w:p w14:paraId="4D3E4FBC" w14:textId="77777777" w:rsidR="00F34759"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 xml:space="preserve">Water quality in the lake may limit the amount of reclaimed water that can be diverted for potable supply. </w:t>
            </w:r>
          </w:p>
          <w:p w14:paraId="6A85CD4A"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Operation of the system during the wet season may be less reliable given water quality and capacity limitations.</w:t>
            </w:r>
          </w:p>
        </w:tc>
      </w:tr>
      <w:tr w:rsidR="00F34759" w:rsidRPr="005E32CE" w14:paraId="44663F5D" w14:textId="77777777" w:rsidTr="0031258B">
        <w:trPr>
          <w:jc w:val="center"/>
        </w:trPr>
        <w:tc>
          <w:tcPr>
            <w:tcW w:w="1324" w:type="dxa"/>
            <w:vAlign w:val="center"/>
          </w:tcPr>
          <w:p w14:paraId="629C04F1"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Vegetation Management</w:t>
            </w:r>
          </w:p>
        </w:tc>
        <w:tc>
          <w:tcPr>
            <w:tcW w:w="1215" w:type="dxa"/>
            <w:vAlign w:val="center"/>
          </w:tcPr>
          <w:p w14:paraId="167677D5"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854" w:type="dxa"/>
            <w:vAlign w:val="center"/>
          </w:tcPr>
          <w:p w14:paraId="59DFD78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7B5C5C3C"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610" w:type="dxa"/>
            <w:vAlign w:val="center"/>
          </w:tcPr>
          <w:p w14:paraId="214B7637"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6702DEB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Establishment of submerged aquatic vegetation that will take up nutrients and release oxygen to the water column. Macrophytes can compete for limited nutrients and light with algae thereby providing another control on algae growth</w:t>
            </w:r>
            <w:r>
              <w:rPr>
                <w:rFonts w:asciiTheme="majorHAnsi" w:hAnsiTheme="majorHAnsi" w:cstheme="majorHAnsi"/>
                <w:sz w:val="17"/>
                <w:szCs w:val="17"/>
              </w:rPr>
              <w:t>.</w:t>
            </w:r>
          </w:p>
        </w:tc>
        <w:tc>
          <w:tcPr>
            <w:tcW w:w="1773" w:type="dxa"/>
            <w:vAlign w:val="center"/>
          </w:tcPr>
          <w:p w14:paraId="7427F2CA"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 control of algae growth</w:t>
            </w:r>
          </w:p>
        </w:tc>
        <w:tc>
          <w:tcPr>
            <w:tcW w:w="2343" w:type="dxa"/>
            <w:vAlign w:val="center"/>
          </w:tcPr>
          <w:p w14:paraId="3B9A326F" w14:textId="77777777" w:rsidR="00F34759"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 xml:space="preserve">Macrophytes may not get established. </w:t>
            </w:r>
          </w:p>
          <w:p w14:paraId="258D9A54"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Water level fluctuations can kill vegetation by either desiccation or drowning.</w:t>
            </w:r>
          </w:p>
        </w:tc>
      </w:tr>
      <w:tr w:rsidR="00F34759" w:rsidRPr="005E32CE" w14:paraId="0A5AA54C" w14:textId="77777777" w:rsidTr="0031258B">
        <w:trPr>
          <w:trHeight w:val="1675"/>
          <w:jc w:val="center"/>
        </w:trPr>
        <w:tc>
          <w:tcPr>
            <w:tcW w:w="1324" w:type="dxa"/>
            <w:vAlign w:val="center"/>
          </w:tcPr>
          <w:p w14:paraId="2199AB21"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Ultrasonic Algae Control</w:t>
            </w:r>
          </w:p>
        </w:tc>
        <w:tc>
          <w:tcPr>
            <w:tcW w:w="1215" w:type="dxa"/>
            <w:vAlign w:val="center"/>
          </w:tcPr>
          <w:p w14:paraId="1F46CA63"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854" w:type="dxa"/>
            <w:vAlign w:val="center"/>
          </w:tcPr>
          <w:p w14:paraId="79CEF0AF"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12F456AC"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East Bay</w:t>
            </w:r>
            <w:r>
              <w:rPr>
                <w:rFonts w:asciiTheme="majorHAnsi" w:hAnsiTheme="majorHAnsi" w:cstheme="majorHAnsi"/>
                <w:sz w:val="17"/>
                <w:szCs w:val="17"/>
              </w:rPr>
              <w:t>)</w:t>
            </w:r>
          </w:p>
        </w:tc>
        <w:tc>
          <w:tcPr>
            <w:tcW w:w="610" w:type="dxa"/>
            <w:vAlign w:val="center"/>
          </w:tcPr>
          <w:p w14:paraId="42ADC9F1"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20290B01"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Devices can be deployed that will kill algae within a 50-</w:t>
            </w:r>
            <w:r>
              <w:rPr>
                <w:rFonts w:asciiTheme="majorHAnsi" w:hAnsiTheme="majorHAnsi" w:cstheme="majorHAnsi"/>
                <w:sz w:val="17"/>
                <w:szCs w:val="17"/>
              </w:rPr>
              <w:t>foot radius by sonication</w:t>
            </w:r>
          </w:p>
        </w:tc>
        <w:tc>
          <w:tcPr>
            <w:tcW w:w="1773" w:type="dxa"/>
            <w:vAlign w:val="center"/>
          </w:tcPr>
          <w:p w14:paraId="6197E0C8"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Control of algae growth</w:t>
            </w:r>
          </w:p>
        </w:tc>
        <w:tc>
          <w:tcPr>
            <w:tcW w:w="2343" w:type="dxa"/>
            <w:vAlign w:val="center"/>
          </w:tcPr>
          <w:p w14:paraId="1A973412" w14:textId="77777777" w:rsidR="00F34759"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 xml:space="preserve">Sonication is effective over a small area and may require too many devices to impact larger zones. </w:t>
            </w:r>
          </w:p>
          <w:p w14:paraId="35B56118"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Impact to other aquatic species could become an important consideration</w:t>
            </w:r>
          </w:p>
        </w:tc>
      </w:tr>
      <w:tr w:rsidR="00F34759" w:rsidRPr="005E32CE" w14:paraId="2BE767A6" w14:textId="77777777" w:rsidTr="0031258B">
        <w:trPr>
          <w:trHeight w:val="2116"/>
          <w:jc w:val="center"/>
        </w:trPr>
        <w:tc>
          <w:tcPr>
            <w:tcW w:w="1324" w:type="dxa"/>
            <w:vAlign w:val="center"/>
          </w:tcPr>
          <w:p w14:paraId="52840457"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Algaecide</w:t>
            </w:r>
          </w:p>
        </w:tc>
        <w:tc>
          <w:tcPr>
            <w:tcW w:w="1215" w:type="dxa"/>
            <w:vAlign w:val="center"/>
          </w:tcPr>
          <w:p w14:paraId="2DA74C22"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854" w:type="dxa"/>
            <w:vAlign w:val="center"/>
          </w:tcPr>
          <w:p w14:paraId="0620759E"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264CE9E5"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610" w:type="dxa"/>
            <w:vAlign w:val="center"/>
          </w:tcPr>
          <w:p w14:paraId="6FB5B235"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2882880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Algaecides may be e</w:t>
            </w:r>
            <w:r>
              <w:rPr>
                <w:rFonts w:asciiTheme="majorHAnsi" w:hAnsiTheme="majorHAnsi" w:cstheme="majorHAnsi"/>
                <w:sz w:val="17"/>
                <w:szCs w:val="17"/>
              </w:rPr>
              <w:t>ffective in</w:t>
            </w:r>
            <w:r w:rsidRPr="005E32CE">
              <w:rPr>
                <w:rFonts w:asciiTheme="majorHAnsi" w:hAnsiTheme="majorHAnsi" w:cstheme="majorHAnsi"/>
                <w:sz w:val="17"/>
                <w:szCs w:val="17"/>
              </w:rPr>
              <w:t xml:space="preserve"> control</w:t>
            </w:r>
            <w:r>
              <w:rPr>
                <w:rFonts w:asciiTheme="majorHAnsi" w:hAnsiTheme="majorHAnsi" w:cstheme="majorHAnsi"/>
                <w:sz w:val="17"/>
                <w:szCs w:val="17"/>
              </w:rPr>
              <w:t>ling</w:t>
            </w:r>
            <w:r w:rsidRPr="005E32CE">
              <w:rPr>
                <w:rFonts w:asciiTheme="majorHAnsi" w:hAnsiTheme="majorHAnsi" w:cstheme="majorHAnsi"/>
                <w:sz w:val="17"/>
                <w:szCs w:val="17"/>
              </w:rPr>
              <w:t xml:space="preserve"> algae blooms as they begin to occur</w:t>
            </w:r>
          </w:p>
        </w:tc>
        <w:tc>
          <w:tcPr>
            <w:tcW w:w="1773" w:type="dxa"/>
            <w:vAlign w:val="center"/>
          </w:tcPr>
          <w:p w14:paraId="32AA2AAC"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Control of algae growth</w:t>
            </w:r>
          </w:p>
        </w:tc>
        <w:tc>
          <w:tcPr>
            <w:tcW w:w="2343" w:type="dxa"/>
            <w:vAlign w:val="center"/>
          </w:tcPr>
          <w:p w14:paraId="4533DB0E" w14:textId="77777777" w:rsidR="00F34759"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sidRPr="005E32CE">
              <w:rPr>
                <w:rFonts w:asciiTheme="majorHAnsi" w:hAnsiTheme="majorHAnsi" w:cstheme="majorHAnsi"/>
                <w:sz w:val="17"/>
                <w:szCs w:val="17"/>
              </w:rPr>
              <w:t>Repeated use of some algaecides can cause elevated level</w:t>
            </w:r>
            <w:r>
              <w:rPr>
                <w:rFonts w:asciiTheme="majorHAnsi" w:hAnsiTheme="majorHAnsi" w:cstheme="majorHAnsi"/>
                <w:sz w:val="17"/>
                <w:szCs w:val="17"/>
              </w:rPr>
              <w:t>s of toxins in the lake bottom</w:t>
            </w:r>
          </w:p>
          <w:p w14:paraId="7167885E"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Pr>
                <w:rFonts w:asciiTheme="majorHAnsi" w:hAnsiTheme="majorHAnsi" w:cstheme="majorHAnsi"/>
                <w:sz w:val="17"/>
                <w:szCs w:val="17"/>
              </w:rPr>
              <w:t>N</w:t>
            </w:r>
            <w:r w:rsidRPr="005E32CE">
              <w:rPr>
                <w:rFonts w:asciiTheme="majorHAnsi" w:hAnsiTheme="majorHAnsi" w:cstheme="majorHAnsi"/>
                <w:sz w:val="17"/>
                <w:szCs w:val="17"/>
              </w:rPr>
              <w:t>utrients are not addressed and therefore new algae blooms may arise shortly after an algaecide treatment</w:t>
            </w:r>
          </w:p>
        </w:tc>
      </w:tr>
      <w:tr w:rsidR="00F34759" w:rsidRPr="005E32CE" w14:paraId="41C38B0D" w14:textId="77777777" w:rsidTr="0031258B">
        <w:trPr>
          <w:trHeight w:val="1288"/>
          <w:jc w:val="center"/>
        </w:trPr>
        <w:tc>
          <w:tcPr>
            <w:tcW w:w="1324" w:type="dxa"/>
            <w:vAlign w:val="center"/>
          </w:tcPr>
          <w:p w14:paraId="67801B8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Physical Harvesting</w:t>
            </w:r>
          </w:p>
        </w:tc>
        <w:tc>
          <w:tcPr>
            <w:tcW w:w="1215" w:type="dxa"/>
            <w:vAlign w:val="center"/>
          </w:tcPr>
          <w:p w14:paraId="38ADDEAB"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854" w:type="dxa"/>
            <w:vAlign w:val="center"/>
          </w:tcPr>
          <w:p w14:paraId="014415E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Internal</w:t>
            </w:r>
          </w:p>
        </w:tc>
        <w:tc>
          <w:tcPr>
            <w:tcW w:w="1186" w:type="dxa"/>
            <w:vAlign w:val="center"/>
          </w:tcPr>
          <w:p w14:paraId="2C09C35F" w14:textId="77777777" w:rsidR="00F34759" w:rsidRPr="005E32CE" w:rsidRDefault="00F34759" w:rsidP="0031258B">
            <w:pPr>
              <w:spacing w:after="0" w:line="240" w:lineRule="auto"/>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610" w:type="dxa"/>
            <w:vAlign w:val="center"/>
          </w:tcPr>
          <w:p w14:paraId="0D98D5AE" w14:textId="77777777" w:rsidR="00F34759" w:rsidRPr="005E32CE" w:rsidRDefault="00F34759" w:rsidP="0031258B">
            <w:pPr>
              <w:spacing w:after="0" w:line="240" w:lineRule="auto"/>
              <w:jc w:val="center"/>
              <w:rPr>
                <w:rFonts w:asciiTheme="majorHAnsi" w:hAnsiTheme="majorHAnsi" w:cstheme="majorHAnsi"/>
                <w:sz w:val="17"/>
                <w:szCs w:val="17"/>
              </w:rPr>
            </w:pPr>
            <w:r w:rsidRPr="005E32CE">
              <w:rPr>
                <w:rFonts w:asciiTheme="majorHAnsi" w:hAnsiTheme="majorHAnsi" w:cstheme="majorHAnsi"/>
                <w:sz w:val="17"/>
                <w:szCs w:val="17"/>
              </w:rPr>
              <w:t>$$</w:t>
            </w:r>
          </w:p>
        </w:tc>
        <w:tc>
          <w:tcPr>
            <w:tcW w:w="4123" w:type="dxa"/>
            <w:vAlign w:val="center"/>
          </w:tcPr>
          <w:p w14:paraId="3B4A1BBC"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Skimmers and other tools can be used to physically remove algae</w:t>
            </w:r>
            <w:r>
              <w:rPr>
                <w:rFonts w:asciiTheme="majorHAnsi" w:hAnsiTheme="majorHAnsi" w:cstheme="majorHAnsi"/>
                <w:sz w:val="17"/>
                <w:szCs w:val="17"/>
              </w:rPr>
              <w:t xml:space="preserve"> from the surface of the lake</w:t>
            </w:r>
          </w:p>
        </w:tc>
        <w:tc>
          <w:tcPr>
            <w:tcW w:w="1773" w:type="dxa"/>
            <w:vAlign w:val="center"/>
          </w:tcPr>
          <w:p w14:paraId="2516E13D" w14:textId="77777777" w:rsidR="00F34759" w:rsidRPr="005E32CE" w:rsidRDefault="00F34759" w:rsidP="0031258B">
            <w:pPr>
              <w:spacing w:after="0" w:line="240" w:lineRule="auto"/>
              <w:rPr>
                <w:rFonts w:asciiTheme="majorHAnsi" w:hAnsiTheme="majorHAnsi" w:cstheme="majorHAnsi"/>
                <w:sz w:val="17"/>
                <w:szCs w:val="17"/>
              </w:rPr>
            </w:pPr>
            <w:r w:rsidRPr="005E32CE">
              <w:rPr>
                <w:rFonts w:asciiTheme="majorHAnsi" w:hAnsiTheme="majorHAnsi" w:cstheme="majorHAnsi"/>
                <w:sz w:val="17"/>
                <w:szCs w:val="17"/>
              </w:rPr>
              <w:t>Control of algae growth</w:t>
            </w:r>
          </w:p>
        </w:tc>
        <w:tc>
          <w:tcPr>
            <w:tcW w:w="2343" w:type="dxa"/>
            <w:vAlign w:val="center"/>
          </w:tcPr>
          <w:p w14:paraId="79CBAC89" w14:textId="77777777" w:rsidR="00F34759"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Pr>
                <w:rFonts w:asciiTheme="majorHAnsi" w:hAnsiTheme="majorHAnsi" w:cstheme="majorHAnsi"/>
                <w:sz w:val="17"/>
                <w:szCs w:val="17"/>
              </w:rPr>
              <w:t>Labor intensive</w:t>
            </w:r>
          </w:p>
          <w:p w14:paraId="15A6F9A2" w14:textId="77777777" w:rsidR="00F34759" w:rsidRPr="005E32CE" w:rsidRDefault="00F34759" w:rsidP="0031258B">
            <w:pPr>
              <w:pStyle w:val="ListParagraph"/>
              <w:numPr>
                <w:ilvl w:val="0"/>
                <w:numId w:val="33"/>
              </w:numPr>
              <w:spacing w:after="0" w:line="240" w:lineRule="auto"/>
              <w:ind w:left="184" w:hanging="235"/>
              <w:rPr>
                <w:rFonts w:asciiTheme="majorHAnsi" w:hAnsiTheme="majorHAnsi" w:cstheme="majorHAnsi"/>
                <w:sz w:val="17"/>
                <w:szCs w:val="17"/>
              </w:rPr>
            </w:pPr>
            <w:r>
              <w:rPr>
                <w:rFonts w:asciiTheme="majorHAnsi" w:hAnsiTheme="majorHAnsi" w:cstheme="majorHAnsi"/>
                <w:sz w:val="17"/>
                <w:szCs w:val="17"/>
              </w:rPr>
              <w:t>N</w:t>
            </w:r>
            <w:r w:rsidRPr="005E32CE">
              <w:rPr>
                <w:rFonts w:asciiTheme="majorHAnsi" w:hAnsiTheme="majorHAnsi" w:cstheme="majorHAnsi"/>
                <w:sz w:val="17"/>
                <w:szCs w:val="17"/>
              </w:rPr>
              <w:t>utrients are not addressed and therefore new algae blooms may arise shortly after physical removal</w:t>
            </w:r>
          </w:p>
        </w:tc>
      </w:tr>
      <w:tr w:rsidR="00F34759" w:rsidRPr="00100B76" w14:paraId="23EF1898" w14:textId="77777777" w:rsidTr="0031258B">
        <w:trPr>
          <w:trHeight w:val="1063"/>
          <w:jc w:val="center"/>
        </w:trPr>
        <w:tc>
          <w:tcPr>
            <w:tcW w:w="1324" w:type="dxa"/>
            <w:vAlign w:val="center"/>
          </w:tcPr>
          <w:p w14:paraId="05BA4B57" w14:textId="77777777" w:rsidR="00F34759" w:rsidRPr="002C30C6" w:rsidRDefault="00F34759" w:rsidP="0031258B">
            <w:pPr>
              <w:spacing w:after="0" w:line="240" w:lineRule="auto"/>
              <w:rPr>
                <w:rFonts w:asciiTheme="majorHAnsi" w:hAnsiTheme="majorHAnsi" w:cstheme="majorHAnsi"/>
                <w:sz w:val="17"/>
                <w:szCs w:val="17"/>
              </w:rPr>
            </w:pPr>
            <w:r w:rsidRPr="002C30C6">
              <w:rPr>
                <w:rFonts w:asciiTheme="majorHAnsi" w:hAnsiTheme="majorHAnsi" w:cstheme="majorHAnsi"/>
                <w:sz w:val="17"/>
                <w:szCs w:val="17"/>
              </w:rPr>
              <w:lastRenderedPageBreak/>
              <w:t>LE Advance Pumped Storage (LEAPS)</w:t>
            </w:r>
          </w:p>
        </w:tc>
        <w:tc>
          <w:tcPr>
            <w:tcW w:w="1215" w:type="dxa"/>
            <w:tcBorders>
              <w:top w:val="single" w:sz="8" w:space="0" w:color="auto"/>
              <w:left w:val="nil"/>
              <w:bottom w:val="single" w:sz="8" w:space="0" w:color="auto"/>
              <w:right w:val="single" w:sz="8" w:space="0" w:color="auto"/>
            </w:tcBorders>
            <w:vAlign w:val="center"/>
          </w:tcPr>
          <w:p w14:paraId="56E9055F" w14:textId="77777777" w:rsidR="00F34759" w:rsidRPr="005E32CE" w:rsidRDefault="00F34759" w:rsidP="0031258B">
            <w:pPr>
              <w:spacing w:after="0" w:line="240" w:lineRule="auto"/>
              <w:rPr>
                <w:rFonts w:asciiTheme="majorHAnsi" w:hAnsiTheme="majorHAnsi" w:cstheme="majorHAnsi"/>
                <w:sz w:val="17"/>
                <w:szCs w:val="17"/>
              </w:rPr>
            </w:pPr>
            <w:r w:rsidRPr="002C30C6">
              <w:rPr>
                <w:rFonts w:asciiTheme="majorHAnsi" w:hAnsiTheme="majorHAnsi" w:cstheme="majorHAnsi"/>
                <w:sz w:val="17"/>
                <w:szCs w:val="17"/>
              </w:rPr>
              <w:t>Hydrologic flushing, DO control</w:t>
            </w:r>
          </w:p>
        </w:tc>
        <w:tc>
          <w:tcPr>
            <w:tcW w:w="854" w:type="dxa"/>
            <w:tcBorders>
              <w:top w:val="single" w:sz="8" w:space="0" w:color="auto"/>
              <w:left w:val="nil"/>
              <w:bottom w:val="single" w:sz="8" w:space="0" w:color="auto"/>
              <w:right w:val="single" w:sz="8" w:space="0" w:color="auto"/>
            </w:tcBorders>
            <w:vAlign w:val="center"/>
          </w:tcPr>
          <w:p w14:paraId="447FF344" w14:textId="77777777" w:rsidR="00F34759" w:rsidRPr="005E32CE" w:rsidRDefault="00F34759" w:rsidP="0031258B">
            <w:pPr>
              <w:spacing w:after="0" w:line="240" w:lineRule="auto"/>
              <w:rPr>
                <w:rFonts w:asciiTheme="majorHAnsi" w:hAnsiTheme="majorHAnsi" w:cstheme="majorHAnsi"/>
                <w:sz w:val="17"/>
                <w:szCs w:val="17"/>
              </w:rPr>
            </w:pPr>
            <w:r w:rsidRPr="002C30C6">
              <w:rPr>
                <w:rFonts w:asciiTheme="majorHAnsi" w:hAnsiTheme="majorHAnsi" w:cstheme="majorHAnsi"/>
                <w:sz w:val="17"/>
                <w:szCs w:val="17"/>
              </w:rPr>
              <w:t>Internal</w:t>
            </w:r>
          </w:p>
        </w:tc>
        <w:tc>
          <w:tcPr>
            <w:tcW w:w="1186" w:type="dxa"/>
            <w:tcBorders>
              <w:top w:val="single" w:sz="8" w:space="0" w:color="auto"/>
              <w:left w:val="nil"/>
              <w:bottom w:val="single" w:sz="8" w:space="0" w:color="auto"/>
              <w:right w:val="single" w:sz="8" w:space="0" w:color="auto"/>
            </w:tcBorders>
            <w:vAlign w:val="center"/>
          </w:tcPr>
          <w:p w14:paraId="7BA444CD" w14:textId="77777777" w:rsidR="00F34759" w:rsidRPr="005E32CE" w:rsidRDefault="00F34759" w:rsidP="0031258B">
            <w:pPr>
              <w:spacing w:after="0" w:line="240" w:lineRule="auto"/>
              <w:rPr>
                <w:rFonts w:asciiTheme="majorHAnsi" w:hAnsiTheme="majorHAnsi" w:cstheme="majorHAnsi"/>
                <w:sz w:val="17"/>
                <w:szCs w:val="17"/>
              </w:rPr>
            </w:pPr>
            <w:r w:rsidRPr="002C30C6">
              <w:rPr>
                <w:rFonts w:asciiTheme="majorHAnsi" w:hAnsiTheme="majorHAnsi" w:cstheme="majorHAnsi"/>
                <w:sz w:val="17"/>
                <w:szCs w:val="17"/>
              </w:rPr>
              <w:t>Lake Elsinore</w:t>
            </w:r>
          </w:p>
        </w:tc>
        <w:tc>
          <w:tcPr>
            <w:tcW w:w="610" w:type="dxa"/>
            <w:tcBorders>
              <w:top w:val="single" w:sz="8" w:space="0" w:color="auto"/>
              <w:left w:val="nil"/>
              <w:bottom w:val="single" w:sz="8" w:space="0" w:color="auto"/>
              <w:right w:val="single" w:sz="8" w:space="0" w:color="auto"/>
            </w:tcBorders>
            <w:vAlign w:val="center"/>
          </w:tcPr>
          <w:p w14:paraId="67F06927" w14:textId="77777777" w:rsidR="00F34759" w:rsidRPr="005E32CE" w:rsidRDefault="00F34759" w:rsidP="0031258B">
            <w:pPr>
              <w:spacing w:after="0" w:line="240" w:lineRule="auto"/>
              <w:rPr>
                <w:rFonts w:asciiTheme="majorHAnsi" w:hAnsiTheme="majorHAnsi" w:cstheme="majorHAnsi"/>
                <w:sz w:val="17"/>
                <w:szCs w:val="17"/>
              </w:rPr>
            </w:pPr>
            <w:r w:rsidRPr="002C30C6">
              <w:rPr>
                <w:rFonts w:asciiTheme="majorHAnsi" w:hAnsiTheme="majorHAnsi" w:cstheme="majorHAnsi"/>
                <w:sz w:val="17"/>
                <w:szCs w:val="17"/>
              </w:rPr>
              <w:t>$$$</w:t>
            </w:r>
          </w:p>
        </w:tc>
        <w:tc>
          <w:tcPr>
            <w:tcW w:w="4123" w:type="dxa"/>
            <w:tcBorders>
              <w:top w:val="single" w:sz="8" w:space="0" w:color="auto"/>
              <w:left w:val="nil"/>
              <w:bottom w:val="single" w:sz="8" w:space="0" w:color="auto"/>
              <w:right w:val="single" w:sz="8" w:space="0" w:color="auto"/>
            </w:tcBorders>
            <w:vAlign w:val="center"/>
          </w:tcPr>
          <w:p w14:paraId="0CFEE09A" w14:textId="77777777" w:rsidR="00F34759" w:rsidRPr="005E32CE" w:rsidRDefault="00F34759" w:rsidP="0031258B">
            <w:pPr>
              <w:spacing w:after="0" w:line="240" w:lineRule="auto"/>
              <w:rPr>
                <w:rFonts w:asciiTheme="majorHAnsi" w:hAnsiTheme="majorHAnsi" w:cstheme="majorHAnsi"/>
                <w:sz w:val="17"/>
                <w:szCs w:val="17"/>
              </w:rPr>
            </w:pPr>
            <w:r w:rsidRPr="002C30C6">
              <w:rPr>
                <w:rFonts w:asciiTheme="majorHAnsi" w:hAnsiTheme="majorHAnsi" w:cstheme="majorHAnsi"/>
                <w:sz w:val="17"/>
                <w:szCs w:val="17"/>
              </w:rPr>
              <w:t xml:space="preserve">Construction of a 200' tall dam and new </w:t>
            </w:r>
            <w:r>
              <w:rPr>
                <w:rFonts w:asciiTheme="majorHAnsi" w:hAnsiTheme="majorHAnsi" w:cstheme="majorHAnsi"/>
                <w:sz w:val="17"/>
                <w:szCs w:val="17"/>
              </w:rPr>
              <w:t xml:space="preserve">50 to </w:t>
            </w:r>
            <w:r w:rsidRPr="002C30C6">
              <w:rPr>
                <w:rFonts w:asciiTheme="majorHAnsi" w:hAnsiTheme="majorHAnsi" w:cstheme="majorHAnsi"/>
                <w:sz w:val="17"/>
                <w:szCs w:val="17"/>
              </w:rPr>
              <w:t>100-acre concrete lined reservoir with a spill elevation of ~2</w:t>
            </w:r>
            <w:r>
              <w:rPr>
                <w:rFonts w:asciiTheme="majorHAnsi" w:hAnsiTheme="majorHAnsi" w:cstheme="majorHAnsi"/>
                <w:sz w:val="17"/>
                <w:szCs w:val="17"/>
              </w:rPr>
              <w:t>,</w:t>
            </w:r>
            <w:r w:rsidRPr="002C30C6">
              <w:rPr>
                <w:rFonts w:asciiTheme="majorHAnsi" w:hAnsiTheme="majorHAnsi" w:cstheme="majorHAnsi"/>
                <w:sz w:val="17"/>
                <w:szCs w:val="17"/>
              </w:rPr>
              <w:t>800' in</w:t>
            </w:r>
            <w:r>
              <w:rPr>
                <w:rFonts w:asciiTheme="majorHAnsi" w:hAnsiTheme="majorHAnsi" w:cstheme="majorHAnsi"/>
                <w:sz w:val="17"/>
                <w:szCs w:val="17"/>
              </w:rPr>
              <w:t xml:space="preserve"> the Cleveland National Forest </w:t>
            </w:r>
            <w:r w:rsidRPr="002C30C6">
              <w:rPr>
                <w:rFonts w:asciiTheme="majorHAnsi" w:hAnsiTheme="majorHAnsi" w:cstheme="majorHAnsi"/>
                <w:sz w:val="17"/>
                <w:szCs w:val="17"/>
              </w:rPr>
              <w:t>southwest of Lake Elsinore. On average, 5</w:t>
            </w:r>
            <w:r>
              <w:rPr>
                <w:rFonts w:asciiTheme="majorHAnsi" w:hAnsiTheme="majorHAnsi" w:cstheme="majorHAnsi"/>
                <w:sz w:val="17"/>
                <w:szCs w:val="17"/>
              </w:rPr>
              <w:t>,</w:t>
            </w:r>
            <w:r w:rsidRPr="002C30C6">
              <w:rPr>
                <w:rFonts w:asciiTheme="majorHAnsi" w:hAnsiTheme="majorHAnsi" w:cstheme="majorHAnsi"/>
                <w:sz w:val="17"/>
                <w:szCs w:val="17"/>
              </w:rPr>
              <w:t xml:space="preserve">000 AF of water would be pumped from Lake Elsinore in the evening during periods of low energy demand. Return of the water would generate hydroelectric power in turbines between the new 'upper' reservoir and Lake Elsinore, the 'lower' reservoir.  </w:t>
            </w:r>
          </w:p>
        </w:tc>
        <w:tc>
          <w:tcPr>
            <w:tcW w:w="1773" w:type="dxa"/>
            <w:tcBorders>
              <w:top w:val="single" w:sz="8" w:space="0" w:color="auto"/>
              <w:left w:val="nil"/>
              <w:bottom w:val="single" w:sz="8" w:space="0" w:color="auto"/>
              <w:right w:val="single" w:sz="8" w:space="0" w:color="auto"/>
            </w:tcBorders>
            <w:vAlign w:val="center"/>
          </w:tcPr>
          <w:p w14:paraId="28FB28D9" w14:textId="77777777" w:rsidR="00F34759" w:rsidRPr="005E32CE" w:rsidRDefault="00F34759" w:rsidP="0031258B">
            <w:pPr>
              <w:spacing w:after="0" w:line="240" w:lineRule="auto"/>
              <w:rPr>
                <w:rFonts w:asciiTheme="majorHAnsi" w:hAnsiTheme="majorHAnsi" w:cstheme="majorHAnsi"/>
                <w:sz w:val="17"/>
                <w:szCs w:val="17"/>
              </w:rPr>
            </w:pPr>
            <w:r w:rsidRPr="002C30C6">
              <w:rPr>
                <w:rFonts w:asciiTheme="majorHAnsi" w:hAnsiTheme="majorHAnsi" w:cstheme="majorHAnsi"/>
                <w:sz w:val="17"/>
                <w:szCs w:val="17"/>
              </w:rPr>
              <w:t>Control of algae growth, reaeration, potential to reduce P with additional treatment</w:t>
            </w:r>
          </w:p>
        </w:tc>
        <w:tc>
          <w:tcPr>
            <w:tcW w:w="2343" w:type="dxa"/>
            <w:vAlign w:val="center"/>
          </w:tcPr>
          <w:p w14:paraId="465AC973" w14:textId="77777777" w:rsidR="00F34759" w:rsidRPr="00100B76" w:rsidRDefault="00F34759" w:rsidP="0031258B">
            <w:pPr>
              <w:spacing w:after="0" w:line="240" w:lineRule="auto"/>
              <w:ind w:left="-51"/>
              <w:rPr>
                <w:rFonts w:asciiTheme="majorHAnsi" w:hAnsiTheme="majorHAnsi" w:cstheme="majorHAnsi"/>
                <w:sz w:val="17"/>
                <w:szCs w:val="17"/>
              </w:rPr>
            </w:pPr>
            <w:r w:rsidRPr="00100B76">
              <w:rPr>
                <w:rFonts w:asciiTheme="majorHAnsi" w:hAnsiTheme="majorHAnsi" w:cstheme="majorHAnsi"/>
                <w:sz w:val="17"/>
                <w:szCs w:val="17"/>
              </w:rPr>
              <w:t>Potentially numerous regulatory challenges to obtain approval</w:t>
            </w:r>
          </w:p>
        </w:tc>
      </w:tr>
    </w:tbl>
    <w:p w14:paraId="2BBBEC42" w14:textId="77777777" w:rsidR="00831822" w:rsidRDefault="00831822" w:rsidP="00542C1B">
      <w:pPr>
        <w:pStyle w:val="LFTBody"/>
        <w:sectPr w:rsidR="00831822" w:rsidSect="00831822">
          <w:headerReference w:type="even" r:id="rId30"/>
          <w:headerReference w:type="default" r:id="rId31"/>
          <w:footerReference w:type="even" r:id="rId32"/>
          <w:footerReference w:type="default" r:id="rId33"/>
          <w:pgSz w:w="15840" w:h="12240" w:orient="landscape" w:code="1"/>
          <w:pgMar w:top="1627" w:right="1440" w:bottom="1440" w:left="1440" w:header="720" w:footer="720" w:gutter="0"/>
          <w:cols w:space="720"/>
          <w:docGrid w:linePitch="360"/>
        </w:sectPr>
      </w:pPr>
    </w:p>
    <w:p w14:paraId="47027E90" w14:textId="77777777" w:rsidR="009D1947" w:rsidRDefault="009D1947" w:rsidP="009D1947">
      <w:pPr>
        <w:pStyle w:val="LFTHeading2"/>
      </w:pPr>
      <w:r w:rsidRPr="006C352A">
        <w:lastRenderedPageBreak/>
        <w:t>7.</w:t>
      </w:r>
      <w:r>
        <w:t>4 Program of Implementation</w:t>
      </w:r>
    </w:p>
    <w:p w14:paraId="45BE459C" w14:textId="77777777" w:rsidR="009D1947" w:rsidRDefault="009D1947" w:rsidP="009D1947">
      <w:pPr>
        <w:pStyle w:val="LFTBody"/>
      </w:pPr>
      <w:r>
        <w:t xml:space="preserve">The program of implementation under the revised nutrient TMDLs considers the existing water quality management strategies already being implemented to improve water quality in Lake Elsinore and Canyon Lake, as follows: </w:t>
      </w:r>
    </w:p>
    <w:p w14:paraId="2F814FB5" w14:textId="77777777" w:rsidR="009D1947" w:rsidRDefault="009D1947" w:rsidP="009D1947">
      <w:pPr>
        <w:pStyle w:val="LFTBullet1"/>
      </w:pPr>
      <w:r w:rsidRPr="00840083">
        <w:rPr>
          <w:i/>
        </w:rPr>
        <w:t>Lake Elsinore</w:t>
      </w:r>
      <w:r>
        <w:t xml:space="preserve"> - For more than 30 years this lake has been managed to stabilize the lake level with a targeted surface elevation of 1240’. This management strategy is contrary to the natural condition, which results in a periodically dry lake. Managing the lake to keep it “wet” changes the water quality dynamics of the lake not only for nutrients but other constituents such as salinity and DO. Regardless, a wet-lake management strategy ensures support of existing recreational beneficial uses. The program of implementation under the revised TMDLs will continue this lake management approach.</w:t>
      </w:r>
    </w:p>
    <w:p w14:paraId="0EDBAB06" w14:textId="77777777" w:rsidR="009D1947" w:rsidRDefault="009D1947" w:rsidP="009D1947">
      <w:pPr>
        <w:pStyle w:val="LFTBullet1"/>
      </w:pPr>
      <w:r w:rsidRPr="00840083">
        <w:rPr>
          <w:i/>
        </w:rPr>
        <w:t>Canyon Lake</w:t>
      </w:r>
      <w:r>
        <w:t xml:space="preserve"> – Efforts to improve water quality in this reservoir are focused on managing nutrients within the watershed consistent with the nutrient loads expected from a reference watershed. This approach coupled with the implementation of in-lake water quality controls through the application of alum is expected to result in a lake that </w:t>
      </w:r>
      <w:proofErr w:type="gramStart"/>
      <w:r>
        <w:t>is in compliance with</w:t>
      </w:r>
      <w:proofErr w:type="gramEnd"/>
      <w:r>
        <w:t xml:space="preserve"> the TMDL and attainment of applicable water quality objectives. This approach will continue under the program of implementation.</w:t>
      </w:r>
    </w:p>
    <w:p w14:paraId="6B419818" w14:textId="77777777" w:rsidR="009D1947" w:rsidRPr="009D1947" w:rsidRDefault="009D1947" w:rsidP="009D1947">
      <w:pPr>
        <w:pStyle w:val="LFTHeading3"/>
        <w:spacing w:after="200" w:line="264" w:lineRule="auto"/>
        <w:rPr>
          <w:rFonts w:asciiTheme="minorHAnsi" w:eastAsiaTheme="minorHAnsi" w:hAnsiTheme="minorHAnsi" w:cstheme="minorBidi"/>
          <w:b w:val="0"/>
          <w:bCs w:val="0"/>
          <w:color w:val="auto"/>
          <w:sz w:val="22"/>
          <w:szCs w:val="22"/>
        </w:rPr>
      </w:pPr>
      <w:r w:rsidRPr="009D1947">
        <w:rPr>
          <w:rFonts w:asciiTheme="minorHAnsi" w:eastAsiaTheme="minorHAnsi" w:hAnsiTheme="minorHAnsi" w:cstheme="minorBidi"/>
          <w:b w:val="0"/>
          <w:bCs w:val="0"/>
          <w:color w:val="auto"/>
          <w:sz w:val="22"/>
          <w:szCs w:val="22"/>
        </w:rPr>
        <w:t>The above management strategies will be implemented under an overall phased implementation framework. The following sections describe this framework.</w:t>
      </w:r>
    </w:p>
    <w:p w14:paraId="226C8E61" w14:textId="23C22CE8" w:rsidR="00542C1B" w:rsidRDefault="00542C1B" w:rsidP="009D1947">
      <w:pPr>
        <w:pStyle w:val="LFTHeading3"/>
      </w:pPr>
      <w:r>
        <w:t>7.4.1 Implementation Framework</w:t>
      </w:r>
    </w:p>
    <w:p w14:paraId="28B775AC" w14:textId="65839B72" w:rsidR="00205FED" w:rsidRPr="00205FED" w:rsidRDefault="00C66429" w:rsidP="00205FED">
      <w:pPr>
        <w:pStyle w:val="LFTBody"/>
      </w:pPr>
      <w:r>
        <w:t xml:space="preserve">TMDL implementation in Lake Elsinore and Canyon Lake </w:t>
      </w:r>
      <w:r w:rsidR="00C96F2D">
        <w:t>has been occurring since 2005 after the effective date of the original TMDLs</w:t>
      </w:r>
      <w:r>
        <w:t xml:space="preserve">. Previous implementation work coupled with future implementation activities encompasses the implementation framework as described below. </w:t>
      </w:r>
    </w:p>
    <w:p w14:paraId="0423F8C3" w14:textId="66FC9E83" w:rsidR="00205FED" w:rsidRDefault="00C66429" w:rsidP="00205FED">
      <w:pPr>
        <w:pStyle w:val="LFTHeading4"/>
      </w:pPr>
      <w:r>
        <w:t>7.4.1.1 Phase 1 (Current Phase)</w:t>
      </w:r>
    </w:p>
    <w:p w14:paraId="3360628F" w14:textId="485EA491" w:rsidR="00542C1B" w:rsidRDefault="00542C1B" w:rsidP="00B11D22">
      <w:pPr>
        <w:pStyle w:val="LFTBody"/>
      </w:pPr>
      <w:r>
        <w:t xml:space="preserve">Since that </w:t>
      </w:r>
      <w:r w:rsidR="00C66429">
        <w:t xml:space="preserve">the effective date of the 2004-adopted TMDLs, </w:t>
      </w:r>
      <w:r>
        <w:t>the entities responsible for compliance with the TMDLs have implemented numerous activities to meet the applicable WLAs and LAs and completed technical studies to better understand the water quality dynamics of each of these lakes. This approximately 15-year period of implementation, which represents Phase 1 of the overall implementation framework</w:t>
      </w:r>
      <w:r w:rsidR="00205FED">
        <w:t xml:space="preserve"> (</w:t>
      </w:r>
      <w:r w:rsidR="00205FED" w:rsidRPr="00205FED">
        <w:rPr>
          <w:b/>
        </w:rPr>
        <w:t>Table 7-1</w:t>
      </w:r>
      <w:r w:rsidR="00CA36F8">
        <w:rPr>
          <w:b/>
        </w:rPr>
        <w:t>1</w:t>
      </w:r>
      <w:r w:rsidR="00205FED">
        <w:t>)</w:t>
      </w:r>
      <w:r>
        <w:t>, has resulted in a significantly increased understanding of</w:t>
      </w:r>
      <w:r w:rsidR="005E32CE">
        <w:t xml:space="preserve"> watershed reference condition, </w:t>
      </w:r>
      <w:r>
        <w:t xml:space="preserve">lake dynamics </w:t>
      </w:r>
      <w:r w:rsidR="005E32CE">
        <w:t xml:space="preserve">during wet and dry periods </w:t>
      </w:r>
      <w:r>
        <w:t xml:space="preserve">and what is attainable with regards to the existing causal and response targets established in the 2004 TMDL. </w:t>
      </w:r>
      <w:r w:rsidR="00100B76">
        <w:t>Given the findings from Phase 1 and the analyses completed to support the revision of the original TMDLs, future implementation will include up to two phases (</w:t>
      </w:r>
      <w:r w:rsidR="00205FED">
        <w:t xml:space="preserve">see </w:t>
      </w:r>
      <w:r w:rsidR="00100B76" w:rsidRPr="00205FED">
        <w:t>Table 7-1</w:t>
      </w:r>
      <w:r w:rsidR="00CA36F8">
        <w:t>1</w:t>
      </w:r>
      <w:r w:rsidR="00205FED">
        <w:t>).</w:t>
      </w:r>
    </w:p>
    <w:p w14:paraId="0CEB9308" w14:textId="1520A4C5" w:rsidR="00205FED" w:rsidRDefault="00C66429" w:rsidP="00205FED">
      <w:pPr>
        <w:pStyle w:val="LFTHeading4"/>
      </w:pPr>
      <w:bookmarkStart w:id="18" w:name="_Hlk499717108"/>
      <w:r>
        <w:t xml:space="preserve">7.4.1.2 </w:t>
      </w:r>
      <w:r w:rsidR="00205FED" w:rsidRPr="00205FED">
        <w:t>Phase 2</w:t>
      </w:r>
    </w:p>
    <w:p w14:paraId="3BA44777" w14:textId="5C557E1A" w:rsidR="00205FED" w:rsidRDefault="00205FED" w:rsidP="00205FED">
      <w:pPr>
        <w:pStyle w:val="LFTBody"/>
      </w:pPr>
      <w:r>
        <w:t xml:space="preserve">Section 2 (Problem Statement) described the unique hydrologic variability of Lake Elsinore and </w:t>
      </w:r>
      <w:r w:rsidRPr="00644075">
        <w:t>highlighted the existence of multi-decadal climatic cycles. For example, based on USGS flow gauge data</w:t>
      </w:r>
      <w:r w:rsidR="00C66429">
        <w:t>, it would take a period of 40-</w:t>
      </w:r>
      <w:r w:rsidRPr="00644075">
        <w:t>years after meeting the TMDL to obtain a repeatable (within 20 percent) average runoff inflow to Lake Elsinore from Canyon Lake overflows (see Figure 6-4). Paleolimnology records suggest even l</w:t>
      </w:r>
      <w:r w:rsidR="00C66429">
        <w:t>onger</w:t>
      </w:r>
      <w:r w:rsidRPr="00644075">
        <w:t xml:space="preserve"> climate cycles exist (Kirby et al. 2005). Moreover, the impacts of global</w:t>
      </w:r>
      <w:r>
        <w:t xml:space="preserve"> climate change may exacerbate patterns of hydrologic variability in the future </w:t>
      </w:r>
      <w:r>
        <w:lastRenderedPageBreak/>
        <w:t xml:space="preserve">by increasing the severity of extended </w:t>
      </w:r>
      <w:r w:rsidRPr="00C04D80">
        <w:t>droughts (</w:t>
      </w:r>
      <w:r w:rsidR="00C66429">
        <w:t xml:space="preserve">e.g., </w:t>
      </w:r>
      <w:r w:rsidRPr="00C04D80">
        <w:t xml:space="preserve">see </w:t>
      </w:r>
      <w:r>
        <w:rPr>
          <w:color w:val="000000"/>
        </w:rPr>
        <w:t>California Natural Resources Agency 2014</w:t>
      </w:r>
      <w:r w:rsidRPr="00C04D80">
        <w:t>).</w:t>
      </w:r>
      <w:r>
        <w:t xml:space="preserve"> </w:t>
      </w:r>
    </w:p>
    <w:p w14:paraId="6E64123A" w14:textId="77777777" w:rsidR="00C66429" w:rsidRDefault="00205FED" w:rsidP="00C66429">
      <w:pPr>
        <w:pStyle w:val="LFTBullet1"/>
        <w:numPr>
          <w:ilvl w:val="0"/>
          <w:numId w:val="0"/>
        </w:numPr>
      </w:pPr>
      <w:r>
        <w:t xml:space="preserve">Given the longevity of climatic cycles and the potential impacts from climate change, compliance with the TMDL numeric targets and attainment with water quality objectives may not be demonstrated for multiple decades. However, periodic water quality assessments </w:t>
      </w:r>
      <w:r w:rsidR="00C66429">
        <w:t>can</w:t>
      </w:r>
      <w:r>
        <w:t xml:space="preserve"> be conducted, which not only provide the means to measure progress towards attainment of the water quality objectives, but also provide the opportunity to modify implementation actions over time through the adaptive implementation process. </w:t>
      </w:r>
    </w:p>
    <w:p w14:paraId="40BBE8F0" w14:textId="066C45A8" w:rsidR="00C66429" w:rsidRDefault="00C66429" w:rsidP="00C66429">
      <w:pPr>
        <w:pStyle w:val="LFTBullet1"/>
        <w:numPr>
          <w:ilvl w:val="0"/>
          <w:numId w:val="0"/>
        </w:numPr>
      </w:pPr>
      <w:r>
        <w:t>The long timeframe associated with this multi-decadal assessment process is reflected in the Phase 2 program of implementation. Phase 2, which begins upon the effective date of the revised nutrient TMDLs, is anticipated to have a duration of 15-20 years and will include activities that range from continued implementation of existing nutrient controls to completion of supplemental projects, where deemed necessary. The length of this phase allows time to:</w:t>
      </w:r>
    </w:p>
    <w:p w14:paraId="47B8E846" w14:textId="77777777" w:rsidR="00205FED" w:rsidRDefault="00205FED" w:rsidP="00C66429">
      <w:pPr>
        <w:pStyle w:val="LFTBullet1"/>
      </w:pPr>
      <w:r>
        <w:t xml:space="preserve">Update existing permits and programs (up to 2-3 years); </w:t>
      </w:r>
    </w:p>
    <w:p w14:paraId="1BB3A710" w14:textId="77777777" w:rsidR="00205FED" w:rsidRDefault="00205FED" w:rsidP="00C66429">
      <w:pPr>
        <w:pStyle w:val="LFTBullet1"/>
      </w:pPr>
      <w:r>
        <w:t xml:space="preserve">Conceptualize, design, permit, and construct new projects (minimum of 5-7 years); and </w:t>
      </w:r>
    </w:p>
    <w:p w14:paraId="561CDE4A" w14:textId="3199AAC7" w:rsidR="00205FED" w:rsidRDefault="00205FED" w:rsidP="00C66429">
      <w:pPr>
        <w:pStyle w:val="LFTBullet1"/>
      </w:pPr>
      <w:r>
        <w:t>Evaluate the effectiveness of updated and newly implemented projects (</w:t>
      </w:r>
      <w:r w:rsidR="00C66429">
        <w:t xml:space="preserve">likely to require </w:t>
      </w:r>
      <w:r>
        <w:t xml:space="preserve">10 or more years to cover </w:t>
      </w:r>
      <w:r w:rsidR="00C66429">
        <w:t xml:space="preserve">a </w:t>
      </w:r>
      <w:r>
        <w:t xml:space="preserve">full meteorological cycle, i.e., dry and wet cycles). </w:t>
      </w:r>
    </w:p>
    <w:p w14:paraId="2C888FAE" w14:textId="77777777" w:rsidR="00205FED" w:rsidRDefault="00205FED" w:rsidP="00C66429">
      <w:pPr>
        <w:pStyle w:val="LFTBody"/>
      </w:pPr>
      <w:r>
        <w:t>The time frame for Phase 2 implementation also allows time for the potential impacts from continued changes in the watershed and lakes to occur, resulting from:</w:t>
      </w:r>
    </w:p>
    <w:p w14:paraId="0DFCD50A" w14:textId="77777777" w:rsidR="00205FED" w:rsidRDefault="00205FED" w:rsidP="00C66429">
      <w:pPr>
        <w:pStyle w:val="LFTBullet1"/>
      </w:pPr>
      <w:r>
        <w:t xml:space="preserve">Ongoing conversion of agricultural lands to an urban landscape; </w:t>
      </w:r>
    </w:p>
    <w:p w14:paraId="37859768" w14:textId="77777777" w:rsidR="00205FED" w:rsidRDefault="00205FED" w:rsidP="00C66429">
      <w:pPr>
        <w:pStyle w:val="LFTBullet1"/>
      </w:pPr>
      <w:r>
        <w:t>Expected increase in addition of supplemental reclaimed water to Lake Elsinore; and</w:t>
      </w:r>
    </w:p>
    <w:p w14:paraId="1B0E4228" w14:textId="62F269DA" w:rsidR="00205FED" w:rsidRDefault="00205FED" w:rsidP="000C79CE">
      <w:pPr>
        <w:pStyle w:val="LFTBullet1"/>
        <w:spacing w:after="240"/>
      </w:pPr>
      <w:r>
        <w:t xml:space="preserve">Continued reduction of bioavailable nutrients in the lake sediments. </w:t>
      </w:r>
    </w:p>
    <w:tbl>
      <w:tblPr>
        <w:tblStyle w:val="TableGrid"/>
        <w:tblpPr w:leftFromText="180" w:rightFromText="180" w:vertAnchor="text" w:horzAnchor="margin" w:tblpYSpec="top"/>
        <w:tblW w:w="9450" w:type="dxa"/>
        <w:tblLook w:val="04A0" w:firstRow="1" w:lastRow="0" w:firstColumn="1" w:lastColumn="0" w:noHBand="0" w:noVBand="1"/>
      </w:tblPr>
      <w:tblGrid>
        <w:gridCol w:w="1190"/>
        <w:gridCol w:w="1780"/>
        <w:gridCol w:w="3385"/>
        <w:gridCol w:w="3095"/>
      </w:tblGrid>
      <w:tr w:rsidR="000C79CE" w:rsidRPr="008D1C64" w14:paraId="2E948E3C" w14:textId="77777777" w:rsidTr="0031258B">
        <w:trPr>
          <w:trHeight w:val="234"/>
        </w:trPr>
        <w:tc>
          <w:tcPr>
            <w:tcW w:w="9450" w:type="dxa"/>
            <w:gridSpan w:val="4"/>
            <w:tcBorders>
              <w:top w:val="nil"/>
              <w:left w:val="nil"/>
              <w:right w:val="single" w:sz="4" w:space="0" w:color="FFFFFF" w:themeColor="background1"/>
            </w:tcBorders>
            <w:shd w:val="clear" w:color="auto" w:fill="auto"/>
            <w:vAlign w:val="center"/>
          </w:tcPr>
          <w:p w14:paraId="7AE14157" w14:textId="77777777" w:rsidR="000C79CE" w:rsidRPr="00F7045E" w:rsidRDefault="000C79CE" w:rsidP="0031258B">
            <w:pPr>
              <w:pStyle w:val="LFTTableTitle"/>
              <w:spacing w:after="0"/>
            </w:pPr>
            <w:r w:rsidRPr="00F7045E">
              <w:lastRenderedPageBreak/>
              <w:t>T</w:t>
            </w:r>
            <w:r>
              <w:t xml:space="preserve">able 7-11. </w:t>
            </w:r>
            <w:bookmarkStart w:id="19" w:name="_Hlk498427437"/>
            <w:r>
              <w:t>Phased Implementation Framework for Lake Elsinore and Canyon Lake TMDLs</w:t>
            </w:r>
            <w:bookmarkEnd w:id="19"/>
          </w:p>
        </w:tc>
      </w:tr>
      <w:tr w:rsidR="000C79CE" w:rsidRPr="008D1C64" w14:paraId="5AC784B2" w14:textId="77777777" w:rsidTr="0031258B">
        <w:tc>
          <w:tcPr>
            <w:tcW w:w="1190" w:type="dxa"/>
            <w:tcBorders>
              <w:right w:val="single" w:sz="4" w:space="0" w:color="FFFFFF" w:themeColor="background1"/>
            </w:tcBorders>
            <w:shd w:val="clear" w:color="auto" w:fill="002060"/>
            <w:vAlign w:val="center"/>
          </w:tcPr>
          <w:p w14:paraId="14214F5E" w14:textId="77777777" w:rsidR="000C79CE" w:rsidRPr="00633F63" w:rsidRDefault="000C79CE" w:rsidP="0031258B">
            <w:pPr>
              <w:pStyle w:val="LFTTableHeader1"/>
              <w:spacing w:before="0" w:after="0"/>
            </w:pPr>
            <w:r w:rsidRPr="00633F63">
              <w:t>Phase</w:t>
            </w:r>
          </w:p>
        </w:tc>
        <w:tc>
          <w:tcPr>
            <w:tcW w:w="1780" w:type="dxa"/>
            <w:tcBorders>
              <w:left w:val="single" w:sz="4" w:space="0" w:color="FFFFFF" w:themeColor="background1"/>
              <w:right w:val="single" w:sz="4" w:space="0" w:color="FFFFFF" w:themeColor="background1"/>
            </w:tcBorders>
            <w:shd w:val="clear" w:color="auto" w:fill="002060"/>
            <w:vAlign w:val="center"/>
          </w:tcPr>
          <w:p w14:paraId="5CEE8C22" w14:textId="77777777" w:rsidR="000C79CE" w:rsidRPr="00633F63" w:rsidRDefault="000C79CE" w:rsidP="0031258B">
            <w:pPr>
              <w:pStyle w:val="LFTTableHeader1"/>
              <w:spacing w:before="0" w:after="0"/>
            </w:pPr>
            <w:proofErr w:type="gramStart"/>
            <w:r w:rsidRPr="00633F63">
              <w:t>Time Period</w:t>
            </w:r>
            <w:proofErr w:type="gramEnd"/>
          </w:p>
        </w:tc>
        <w:tc>
          <w:tcPr>
            <w:tcW w:w="3385" w:type="dxa"/>
            <w:tcBorders>
              <w:left w:val="single" w:sz="4" w:space="0" w:color="FFFFFF" w:themeColor="background1"/>
              <w:right w:val="single" w:sz="4" w:space="0" w:color="FFFFFF" w:themeColor="background1"/>
            </w:tcBorders>
            <w:shd w:val="clear" w:color="auto" w:fill="002060"/>
            <w:vAlign w:val="center"/>
          </w:tcPr>
          <w:p w14:paraId="4682DD07" w14:textId="77777777" w:rsidR="000C79CE" w:rsidRPr="008D1C64" w:rsidRDefault="000C79CE" w:rsidP="0031258B">
            <w:pPr>
              <w:pStyle w:val="LFTTableHeader1"/>
              <w:spacing w:before="0" w:after="0"/>
            </w:pPr>
            <w:r w:rsidRPr="008D1C64">
              <w:t>Completed or Anticipated Key Activities</w:t>
            </w:r>
          </w:p>
        </w:tc>
        <w:tc>
          <w:tcPr>
            <w:tcW w:w="3095" w:type="dxa"/>
            <w:tcBorders>
              <w:left w:val="single" w:sz="4" w:space="0" w:color="FFFFFF" w:themeColor="background1"/>
            </w:tcBorders>
            <w:shd w:val="clear" w:color="auto" w:fill="002060"/>
            <w:vAlign w:val="center"/>
          </w:tcPr>
          <w:p w14:paraId="256625DE" w14:textId="77777777" w:rsidR="000C79CE" w:rsidRPr="008D1C64" w:rsidRDefault="000C79CE" w:rsidP="0031258B">
            <w:pPr>
              <w:pStyle w:val="LFTTableHeader1"/>
              <w:spacing w:before="0" w:after="0"/>
            </w:pPr>
            <w:r w:rsidRPr="008D1C64">
              <w:t>Existing or Anticipated Outcomes</w:t>
            </w:r>
          </w:p>
        </w:tc>
      </w:tr>
      <w:tr w:rsidR="000C79CE" w:rsidRPr="008D1C64" w14:paraId="33961246" w14:textId="77777777" w:rsidTr="0031258B">
        <w:trPr>
          <w:trHeight w:val="2447"/>
        </w:trPr>
        <w:tc>
          <w:tcPr>
            <w:tcW w:w="1190" w:type="dxa"/>
            <w:vAlign w:val="center"/>
          </w:tcPr>
          <w:p w14:paraId="333A92B5" w14:textId="77777777" w:rsidR="000C79CE" w:rsidRPr="00F7045E" w:rsidRDefault="000C79CE" w:rsidP="0031258B">
            <w:pPr>
              <w:pStyle w:val="LFTTableText"/>
              <w:jc w:val="center"/>
              <w:rPr>
                <w:b/>
                <w:sz w:val="20"/>
              </w:rPr>
            </w:pPr>
            <w:r w:rsidRPr="00F7045E">
              <w:rPr>
                <w:b/>
                <w:sz w:val="20"/>
              </w:rPr>
              <w:t>Phase 1</w:t>
            </w:r>
          </w:p>
        </w:tc>
        <w:tc>
          <w:tcPr>
            <w:tcW w:w="1780" w:type="dxa"/>
            <w:vAlign w:val="center"/>
          </w:tcPr>
          <w:p w14:paraId="691AEEC3" w14:textId="77777777" w:rsidR="000C79CE" w:rsidRPr="00F7045E" w:rsidRDefault="000C79CE" w:rsidP="0031258B">
            <w:pPr>
              <w:pStyle w:val="LFTTableText"/>
              <w:rPr>
                <w:sz w:val="20"/>
              </w:rPr>
            </w:pPr>
            <w:r w:rsidRPr="00F7045E">
              <w:rPr>
                <w:sz w:val="20"/>
              </w:rPr>
              <w:t>Effective date of original TMDLs to effec</w:t>
            </w:r>
            <w:r>
              <w:rPr>
                <w:sz w:val="20"/>
              </w:rPr>
              <w:t>tive date of revised TMDLs (2005</w:t>
            </w:r>
            <w:r w:rsidRPr="00F7045E">
              <w:rPr>
                <w:sz w:val="20"/>
              </w:rPr>
              <w:t xml:space="preserve"> - ~2019)</w:t>
            </w:r>
          </w:p>
        </w:tc>
        <w:tc>
          <w:tcPr>
            <w:tcW w:w="3385" w:type="dxa"/>
            <w:vAlign w:val="center"/>
          </w:tcPr>
          <w:p w14:paraId="494693D8" w14:textId="77777777" w:rsidR="000C79CE" w:rsidRPr="00F7045E" w:rsidRDefault="000C79CE" w:rsidP="0031258B">
            <w:pPr>
              <w:pStyle w:val="LFTTableText"/>
              <w:numPr>
                <w:ilvl w:val="0"/>
                <w:numId w:val="31"/>
              </w:numPr>
              <w:ind w:left="282" w:hanging="270"/>
              <w:rPr>
                <w:sz w:val="20"/>
              </w:rPr>
            </w:pPr>
            <w:r w:rsidRPr="00F7045E">
              <w:rPr>
                <w:sz w:val="20"/>
              </w:rPr>
              <w:t>LECL Task Force Management</w:t>
            </w:r>
          </w:p>
          <w:p w14:paraId="33A2999D" w14:textId="77777777" w:rsidR="000C79CE" w:rsidRPr="00F7045E" w:rsidRDefault="000C79CE" w:rsidP="0031258B">
            <w:pPr>
              <w:pStyle w:val="LFTTableText"/>
              <w:numPr>
                <w:ilvl w:val="0"/>
                <w:numId w:val="31"/>
              </w:numPr>
              <w:ind w:left="282" w:hanging="270"/>
              <w:rPr>
                <w:sz w:val="20"/>
              </w:rPr>
            </w:pPr>
            <w:r w:rsidRPr="00F7045E">
              <w:rPr>
                <w:sz w:val="20"/>
              </w:rPr>
              <w:t>Alum applications</w:t>
            </w:r>
          </w:p>
          <w:p w14:paraId="7FEBF532" w14:textId="77777777" w:rsidR="000C79CE" w:rsidRPr="00F7045E" w:rsidRDefault="000C79CE" w:rsidP="0031258B">
            <w:pPr>
              <w:pStyle w:val="LFTTableText"/>
              <w:numPr>
                <w:ilvl w:val="0"/>
                <w:numId w:val="31"/>
              </w:numPr>
              <w:ind w:left="282" w:hanging="270"/>
              <w:rPr>
                <w:sz w:val="20"/>
              </w:rPr>
            </w:pPr>
            <w:r w:rsidRPr="00F7045E">
              <w:rPr>
                <w:sz w:val="20"/>
              </w:rPr>
              <w:t>LEAMS</w:t>
            </w:r>
            <w:r>
              <w:rPr>
                <w:sz w:val="20"/>
              </w:rPr>
              <w:t xml:space="preserve"> implementation</w:t>
            </w:r>
          </w:p>
          <w:p w14:paraId="1A2A8537" w14:textId="77777777" w:rsidR="000C79CE" w:rsidRPr="00F7045E" w:rsidRDefault="000C79CE" w:rsidP="0031258B">
            <w:pPr>
              <w:pStyle w:val="LFTTableText"/>
              <w:numPr>
                <w:ilvl w:val="0"/>
                <w:numId w:val="31"/>
              </w:numPr>
              <w:ind w:left="282" w:hanging="270"/>
              <w:rPr>
                <w:sz w:val="20"/>
              </w:rPr>
            </w:pPr>
            <w:r w:rsidRPr="00F7045E">
              <w:rPr>
                <w:sz w:val="20"/>
              </w:rPr>
              <w:t>Fishery management</w:t>
            </w:r>
          </w:p>
          <w:p w14:paraId="6C4540CE" w14:textId="77777777" w:rsidR="000C79CE" w:rsidRPr="00F7045E" w:rsidRDefault="000C79CE" w:rsidP="0031258B">
            <w:pPr>
              <w:pStyle w:val="LFTTableText"/>
              <w:numPr>
                <w:ilvl w:val="0"/>
                <w:numId w:val="31"/>
              </w:numPr>
              <w:ind w:left="282" w:hanging="270"/>
              <w:rPr>
                <w:sz w:val="20"/>
              </w:rPr>
            </w:pPr>
            <w:r w:rsidRPr="00F7045E">
              <w:rPr>
                <w:sz w:val="20"/>
              </w:rPr>
              <w:t>Watershed BMPs (CNRP, AgNMP)</w:t>
            </w:r>
          </w:p>
          <w:p w14:paraId="37D41706" w14:textId="77777777" w:rsidR="000C79CE" w:rsidRPr="00F7045E" w:rsidRDefault="000C79CE" w:rsidP="0031258B">
            <w:pPr>
              <w:pStyle w:val="LFTTableText"/>
              <w:numPr>
                <w:ilvl w:val="0"/>
                <w:numId w:val="31"/>
              </w:numPr>
              <w:ind w:left="282" w:hanging="270"/>
              <w:rPr>
                <w:sz w:val="20"/>
              </w:rPr>
            </w:pPr>
            <w:r w:rsidRPr="00F7045E">
              <w:rPr>
                <w:sz w:val="20"/>
              </w:rPr>
              <w:t>Supplemental water additions</w:t>
            </w:r>
          </w:p>
          <w:p w14:paraId="5E840224" w14:textId="77777777" w:rsidR="000C79CE" w:rsidRPr="00F7045E" w:rsidRDefault="000C79CE" w:rsidP="0031258B">
            <w:pPr>
              <w:pStyle w:val="LFTTableText"/>
              <w:numPr>
                <w:ilvl w:val="0"/>
                <w:numId w:val="31"/>
              </w:numPr>
              <w:ind w:left="282" w:hanging="270"/>
              <w:rPr>
                <w:sz w:val="20"/>
              </w:rPr>
            </w:pPr>
            <w:r w:rsidRPr="00F7045E">
              <w:rPr>
                <w:sz w:val="20"/>
              </w:rPr>
              <w:t>Special studies to support TMDL revision</w:t>
            </w:r>
            <w:r>
              <w:rPr>
                <w:sz w:val="20"/>
              </w:rPr>
              <w:t>s</w:t>
            </w:r>
          </w:p>
          <w:p w14:paraId="09530B6E" w14:textId="77777777" w:rsidR="000C79CE" w:rsidRPr="00F7045E" w:rsidRDefault="000C79CE" w:rsidP="0031258B">
            <w:pPr>
              <w:pStyle w:val="LFTTableText"/>
              <w:numPr>
                <w:ilvl w:val="0"/>
                <w:numId w:val="31"/>
              </w:numPr>
              <w:ind w:left="282" w:hanging="270"/>
              <w:rPr>
                <w:sz w:val="20"/>
              </w:rPr>
            </w:pPr>
            <w:r w:rsidRPr="00F7045E">
              <w:rPr>
                <w:sz w:val="20"/>
              </w:rPr>
              <w:t xml:space="preserve">Monitoring </w:t>
            </w:r>
            <w:r>
              <w:rPr>
                <w:sz w:val="20"/>
              </w:rPr>
              <w:t>and reporting a</w:t>
            </w:r>
            <w:r w:rsidRPr="00F7045E">
              <w:rPr>
                <w:sz w:val="20"/>
              </w:rPr>
              <w:t>ctivities</w:t>
            </w:r>
          </w:p>
        </w:tc>
        <w:tc>
          <w:tcPr>
            <w:tcW w:w="3095" w:type="dxa"/>
            <w:vAlign w:val="center"/>
          </w:tcPr>
          <w:p w14:paraId="51EA2119" w14:textId="77777777" w:rsidR="000C79CE" w:rsidRPr="00F7045E" w:rsidRDefault="000C79CE" w:rsidP="0031258B">
            <w:pPr>
              <w:pStyle w:val="LFTTableText"/>
              <w:numPr>
                <w:ilvl w:val="0"/>
                <w:numId w:val="31"/>
              </w:numPr>
              <w:ind w:left="282" w:hanging="270"/>
              <w:rPr>
                <w:sz w:val="20"/>
              </w:rPr>
            </w:pPr>
            <w:r w:rsidRPr="00F7045E">
              <w:rPr>
                <w:sz w:val="20"/>
              </w:rPr>
              <w:t xml:space="preserve">Implementation of watershed-based and </w:t>
            </w:r>
            <w:r>
              <w:rPr>
                <w:sz w:val="20"/>
              </w:rPr>
              <w:t>in-lake</w:t>
            </w:r>
            <w:r w:rsidRPr="00F7045E">
              <w:rPr>
                <w:sz w:val="20"/>
              </w:rPr>
              <w:t xml:space="preserve"> BMPs to </w:t>
            </w:r>
            <w:r>
              <w:rPr>
                <w:sz w:val="20"/>
              </w:rPr>
              <w:t xml:space="preserve">reduce nutrient loads to the lakes and </w:t>
            </w:r>
            <w:r w:rsidRPr="00F7045E">
              <w:rPr>
                <w:sz w:val="20"/>
              </w:rPr>
              <w:t>mitigate nutrient impacts</w:t>
            </w:r>
          </w:p>
          <w:p w14:paraId="1E04A762" w14:textId="77777777" w:rsidR="000C79CE" w:rsidRPr="00F7045E" w:rsidRDefault="000C79CE" w:rsidP="0031258B">
            <w:pPr>
              <w:pStyle w:val="LFTTableText"/>
              <w:numPr>
                <w:ilvl w:val="0"/>
                <w:numId w:val="31"/>
              </w:numPr>
              <w:ind w:left="282" w:hanging="270"/>
              <w:rPr>
                <w:sz w:val="20"/>
              </w:rPr>
            </w:pPr>
            <w:r w:rsidRPr="00F7045E">
              <w:rPr>
                <w:sz w:val="20"/>
              </w:rPr>
              <w:t xml:space="preserve">Development of new data </w:t>
            </w:r>
            <w:r>
              <w:rPr>
                <w:sz w:val="20"/>
              </w:rPr>
              <w:t>t</w:t>
            </w:r>
            <w:r w:rsidRPr="00F7045E">
              <w:rPr>
                <w:sz w:val="20"/>
              </w:rPr>
              <w:t>o support revision of nutrient TMDLs</w:t>
            </w:r>
          </w:p>
        </w:tc>
      </w:tr>
      <w:tr w:rsidR="000C79CE" w:rsidRPr="008D1C64" w14:paraId="48B4E215" w14:textId="77777777" w:rsidTr="0031258B">
        <w:trPr>
          <w:trHeight w:val="3203"/>
        </w:trPr>
        <w:tc>
          <w:tcPr>
            <w:tcW w:w="1190" w:type="dxa"/>
            <w:vAlign w:val="center"/>
          </w:tcPr>
          <w:p w14:paraId="1F47DFB3" w14:textId="77777777" w:rsidR="000C79CE" w:rsidRPr="00F7045E" w:rsidRDefault="000C79CE" w:rsidP="0031258B">
            <w:pPr>
              <w:pStyle w:val="LFTTableText"/>
              <w:jc w:val="center"/>
              <w:rPr>
                <w:b/>
                <w:sz w:val="20"/>
              </w:rPr>
            </w:pPr>
            <w:r w:rsidRPr="00F7045E">
              <w:rPr>
                <w:b/>
                <w:sz w:val="20"/>
              </w:rPr>
              <w:t>Phase 2</w:t>
            </w:r>
          </w:p>
        </w:tc>
        <w:tc>
          <w:tcPr>
            <w:tcW w:w="1780" w:type="dxa"/>
            <w:vAlign w:val="center"/>
          </w:tcPr>
          <w:p w14:paraId="235D8875" w14:textId="77777777" w:rsidR="000C79CE" w:rsidRPr="00F7045E" w:rsidRDefault="000C79CE" w:rsidP="0031258B">
            <w:pPr>
              <w:pStyle w:val="LFTTableText"/>
              <w:rPr>
                <w:sz w:val="20"/>
              </w:rPr>
            </w:pPr>
            <w:proofErr w:type="gramStart"/>
            <w:r w:rsidRPr="00F7045E">
              <w:rPr>
                <w:sz w:val="20"/>
              </w:rPr>
              <w:t>15-20 year</w:t>
            </w:r>
            <w:proofErr w:type="gramEnd"/>
            <w:r>
              <w:rPr>
                <w:sz w:val="20"/>
              </w:rPr>
              <w:t xml:space="preserve"> period</w:t>
            </w:r>
            <w:r w:rsidRPr="00F7045E">
              <w:rPr>
                <w:sz w:val="20"/>
              </w:rPr>
              <w:t xml:space="preserve"> after effective date of revised TMDLs</w:t>
            </w:r>
          </w:p>
        </w:tc>
        <w:tc>
          <w:tcPr>
            <w:tcW w:w="3385" w:type="dxa"/>
            <w:vAlign w:val="center"/>
          </w:tcPr>
          <w:p w14:paraId="5648AD58" w14:textId="77777777" w:rsidR="000C79CE" w:rsidRPr="00F7045E" w:rsidRDefault="000C79CE" w:rsidP="0031258B">
            <w:pPr>
              <w:pStyle w:val="LFTTableText"/>
              <w:numPr>
                <w:ilvl w:val="0"/>
                <w:numId w:val="31"/>
              </w:numPr>
              <w:ind w:left="282" w:hanging="270"/>
              <w:rPr>
                <w:sz w:val="20"/>
              </w:rPr>
            </w:pPr>
            <w:r w:rsidRPr="00F7045E">
              <w:rPr>
                <w:sz w:val="20"/>
              </w:rPr>
              <w:t>Revised permits and management plans</w:t>
            </w:r>
          </w:p>
          <w:p w14:paraId="3D2EF5B1" w14:textId="77777777" w:rsidR="000C79CE" w:rsidRPr="00F7045E" w:rsidRDefault="000C79CE" w:rsidP="0031258B">
            <w:pPr>
              <w:pStyle w:val="LFTTableText"/>
              <w:numPr>
                <w:ilvl w:val="0"/>
                <w:numId w:val="31"/>
              </w:numPr>
              <w:ind w:left="282" w:hanging="270"/>
              <w:rPr>
                <w:sz w:val="20"/>
              </w:rPr>
            </w:pPr>
            <w:r w:rsidRPr="00F7045E">
              <w:rPr>
                <w:sz w:val="20"/>
              </w:rPr>
              <w:t>Continued/</w:t>
            </w:r>
            <w:r>
              <w:rPr>
                <w:sz w:val="20"/>
              </w:rPr>
              <w:t>enhanced</w:t>
            </w:r>
            <w:r w:rsidRPr="00F7045E">
              <w:rPr>
                <w:sz w:val="20"/>
              </w:rPr>
              <w:t xml:space="preserve"> implementation of existing </w:t>
            </w:r>
            <w:r>
              <w:rPr>
                <w:sz w:val="20"/>
              </w:rPr>
              <w:t>water quality</w:t>
            </w:r>
            <w:r w:rsidRPr="00F7045E">
              <w:rPr>
                <w:sz w:val="20"/>
              </w:rPr>
              <w:t xml:space="preserve"> control programs</w:t>
            </w:r>
          </w:p>
          <w:p w14:paraId="4D945048" w14:textId="77777777" w:rsidR="000C79CE" w:rsidRPr="00F7045E" w:rsidRDefault="000C79CE" w:rsidP="0031258B">
            <w:pPr>
              <w:pStyle w:val="LFTTableText"/>
              <w:numPr>
                <w:ilvl w:val="0"/>
                <w:numId w:val="31"/>
              </w:numPr>
              <w:ind w:left="282" w:hanging="270"/>
              <w:rPr>
                <w:sz w:val="20"/>
              </w:rPr>
            </w:pPr>
            <w:r w:rsidRPr="00F7045E">
              <w:rPr>
                <w:sz w:val="20"/>
              </w:rPr>
              <w:t>Supplemental project implementation, as needed</w:t>
            </w:r>
          </w:p>
          <w:p w14:paraId="4DD8B0D9" w14:textId="77777777" w:rsidR="000C79CE" w:rsidRPr="00F7045E" w:rsidRDefault="000C79CE" w:rsidP="0031258B">
            <w:pPr>
              <w:pStyle w:val="LFTTableText"/>
              <w:numPr>
                <w:ilvl w:val="0"/>
                <w:numId w:val="31"/>
              </w:numPr>
              <w:ind w:left="282" w:hanging="270"/>
              <w:rPr>
                <w:sz w:val="20"/>
              </w:rPr>
            </w:pPr>
            <w:r w:rsidRPr="00F7045E">
              <w:rPr>
                <w:sz w:val="20"/>
              </w:rPr>
              <w:t>Additional research/studies, as needed</w:t>
            </w:r>
          </w:p>
          <w:p w14:paraId="0D0554BE" w14:textId="77777777" w:rsidR="000C79CE" w:rsidRPr="00F7045E" w:rsidRDefault="000C79CE" w:rsidP="0031258B">
            <w:pPr>
              <w:pStyle w:val="LFTTableText"/>
              <w:numPr>
                <w:ilvl w:val="0"/>
                <w:numId w:val="31"/>
              </w:numPr>
              <w:ind w:left="282" w:hanging="270"/>
              <w:rPr>
                <w:sz w:val="20"/>
              </w:rPr>
            </w:pPr>
            <w:r w:rsidRPr="00F7045E">
              <w:rPr>
                <w:sz w:val="20"/>
              </w:rPr>
              <w:t>Annual monitoring and reporting</w:t>
            </w:r>
          </w:p>
          <w:p w14:paraId="2090C3AF" w14:textId="77777777" w:rsidR="000C79CE" w:rsidRPr="00132B9D" w:rsidRDefault="000C79CE" w:rsidP="0031258B">
            <w:pPr>
              <w:pStyle w:val="LFTTableText"/>
              <w:numPr>
                <w:ilvl w:val="0"/>
                <w:numId w:val="31"/>
              </w:numPr>
              <w:ind w:left="282" w:hanging="270"/>
              <w:rPr>
                <w:sz w:val="20"/>
              </w:rPr>
            </w:pPr>
            <w:r w:rsidRPr="00F7045E">
              <w:rPr>
                <w:sz w:val="20"/>
              </w:rPr>
              <w:t xml:space="preserve">Periodic assessment to evaluate progress towards </w:t>
            </w:r>
            <w:r>
              <w:rPr>
                <w:sz w:val="20"/>
              </w:rPr>
              <w:t xml:space="preserve">compliance with TMDLs and </w:t>
            </w:r>
            <w:r w:rsidRPr="00F7045E">
              <w:rPr>
                <w:sz w:val="20"/>
              </w:rPr>
              <w:t xml:space="preserve">attainment of water quality objectives </w:t>
            </w:r>
          </w:p>
        </w:tc>
        <w:tc>
          <w:tcPr>
            <w:tcW w:w="3095" w:type="dxa"/>
            <w:vAlign w:val="center"/>
          </w:tcPr>
          <w:p w14:paraId="6CAFCF10" w14:textId="77777777" w:rsidR="000C79CE" w:rsidRDefault="000C79CE" w:rsidP="0031258B">
            <w:pPr>
              <w:pStyle w:val="LFTTableText"/>
              <w:numPr>
                <w:ilvl w:val="0"/>
                <w:numId w:val="31"/>
              </w:numPr>
              <w:ind w:left="282" w:hanging="270"/>
              <w:rPr>
                <w:sz w:val="20"/>
              </w:rPr>
            </w:pPr>
            <w:r>
              <w:rPr>
                <w:sz w:val="20"/>
              </w:rPr>
              <w:t xml:space="preserve">Compliance with TMDL numeric targets and </w:t>
            </w:r>
            <w:r w:rsidRPr="00F7045E">
              <w:rPr>
                <w:sz w:val="20"/>
              </w:rPr>
              <w:t>attain</w:t>
            </w:r>
            <w:r>
              <w:rPr>
                <w:sz w:val="20"/>
              </w:rPr>
              <w:t>ment of</w:t>
            </w:r>
            <w:r w:rsidRPr="00F7045E">
              <w:rPr>
                <w:sz w:val="20"/>
              </w:rPr>
              <w:t xml:space="preserve"> water quality objectives</w:t>
            </w:r>
          </w:p>
          <w:p w14:paraId="2FA78563" w14:textId="77777777" w:rsidR="000C79CE" w:rsidRPr="00132B9D" w:rsidRDefault="000C79CE" w:rsidP="0031258B">
            <w:pPr>
              <w:pStyle w:val="LFTTableText"/>
              <w:numPr>
                <w:ilvl w:val="0"/>
                <w:numId w:val="31"/>
              </w:numPr>
              <w:ind w:left="282" w:hanging="270"/>
              <w:rPr>
                <w:sz w:val="20"/>
              </w:rPr>
            </w:pPr>
            <w:r>
              <w:rPr>
                <w:sz w:val="20"/>
              </w:rPr>
              <w:t>Evaluation of the need for Phase 3 implementation</w:t>
            </w:r>
            <w:r w:rsidRPr="00132B9D">
              <w:rPr>
                <w:sz w:val="20"/>
              </w:rPr>
              <w:t xml:space="preserve"> </w:t>
            </w:r>
            <w:r>
              <w:rPr>
                <w:sz w:val="20"/>
              </w:rPr>
              <w:t>if compliance with TMDL targets or water quality objectives not yet attained</w:t>
            </w:r>
          </w:p>
        </w:tc>
      </w:tr>
      <w:tr w:rsidR="000C79CE" w:rsidRPr="008D1C64" w14:paraId="59EDF4D5" w14:textId="77777777" w:rsidTr="0031258B">
        <w:trPr>
          <w:trHeight w:val="2177"/>
        </w:trPr>
        <w:tc>
          <w:tcPr>
            <w:tcW w:w="1190" w:type="dxa"/>
            <w:vAlign w:val="center"/>
          </w:tcPr>
          <w:p w14:paraId="5E522588" w14:textId="77777777" w:rsidR="000C79CE" w:rsidRPr="00F7045E" w:rsidRDefault="000C79CE" w:rsidP="0031258B">
            <w:pPr>
              <w:pStyle w:val="LFTTableText"/>
              <w:jc w:val="center"/>
              <w:rPr>
                <w:b/>
                <w:sz w:val="20"/>
              </w:rPr>
            </w:pPr>
            <w:r>
              <w:rPr>
                <w:b/>
                <w:sz w:val="20"/>
              </w:rPr>
              <w:t>Phase 3</w:t>
            </w:r>
            <w:r>
              <w:rPr>
                <w:b/>
                <w:sz w:val="20"/>
              </w:rPr>
              <w:br/>
            </w:r>
            <w:r w:rsidRPr="00F7045E">
              <w:rPr>
                <w:b/>
                <w:sz w:val="20"/>
              </w:rPr>
              <w:t>(as needed)</w:t>
            </w:r>
          </w:p>
        </w:tc>
        <w:tc>
          <w:tcPr>
            <w:tcW w:w="1780" w:type="dxa"/>
            <w:vAlign w:val="center"/>
          </w:tcPr>
          <w:p w14:paraId="1076AD73" w14:textId="77777777" w:rsidR="000C79CE" w:rsidRPr="00F7045E" w:rsidRDefault="000C79CE" w:rsidP="0031258B">
            <w:pPr>
              <w:pStyle w:val="LFTTableText"/>
              <w:rPr>
                <w:sz w:val="20"/>
              </w:rPr>
            </w:pPr>
            <w:r w:rsidRPr="00F7045E">
              <w:rPr>
                <w:sz w:val="20"/>
              </w:rPr>
              <w:t>After completion of Phase 2 to no later than 40 years after revised TMDLs effective date</w:t>
            </w:r>
          </w:p>
        </w:tc>
        <w:tc>
          <w:tcPr>
            <w:tcW w:w="3385" w:type="dxa"/>
            <w:vAlign w:val="center"/>
          </w:tcPr>
          <w:p w14:paraId="33E8BC7E" w14:textId="77777777" w:rsidR="000C79CE" w:rsidRPr="00F7045E" w:rsidRDefault="000C79CE" w:rsidP="0031258B">
            <w:pPr>
              <w:pStyle w:val="LFTTableText"/>
              <w:numPr>
                <w:ilvl w:val="0"/>
                <w:numId w:val="31"/>
              </w:numPr>
              <w:ind w:left="282" w:hanging="270"/>
              <w:rPr>
                <w:sz w:val="20"/>
              </w:rPr>
            </w:pPr>
            <w:r w:rsidRPr="00F7045E">
              <w:rPr>
                <w:sz w:val="20"/>
              </w:rPr>
              <w:t>Consider additional projects</w:t>
            </w:r>
          </w:p>
          <w:p w14:paraId="0293EB98" w14:textId="77777777" w:rsidR="000C79CE" w:rsidRPr="00F7045E" w:rsidRDefault="000C79CE" w:rsidP="0031258B">
            <w:pPr>
              <w:pStyle w:val="LFTTableText"/>
              <w:numPr>
                <w:ilvl w:val="0"/>
                <w:numId w:val="31"/>
              </w:numPr>
              <w:ind w:left="282" w:hanging="270"/>
              <w:rPr>
                <w:sz w:val="20"/>
              </w:rPr>
            </w:pPr>
            <w:r w:rsidRPr="00F7045E">
              <w:rPr>
                <w:sz w:val="20"/>
              </w:rPr>
              <w:t xml:space="preserve">Consider revision of </w:t>
            </w:r>
            <w:r>
              <w:rPr>
                <w:sz w:val="20"/>
              </w:rPr>
              <w:t xml:space="preserve">beneficial </w:t>
            </w:r>
            <w:r w:rsidRPr="00F7045E">
              <w:rPr>
                <w:sz w:val="20"/>
              </w:rPr>
              <w:t xml:space="preserve">uses and/or </w:t>
            </w:r>
            <w:r>
              <w:rPr>
                <w:sz w:val="20"/>
              </w:rPr>
              <w:t xml:space="preserve">water quality </w:t>
            </w:r>
            <w:r w:rsidRPr="00F7045E">
              <w:rPr>
                <w:sz w:val="20"/>
              </w:rPr>
              <w:t>objectives to better define highest attainable use(s)</w:t>
            </w:r>
          </w:p>
          <w:p w14:paraId="7FC1D412" w14:textId="77777777" w:rsidR="000C79CE" w:rsidRPr="00F7045E" w:rsidRDefault="000C79CE" w:rsidP="0031258B">
            <w:pPr>
              <w:pStyle w:val="LFTTableText"/>
              <w:numPr>
                <w:ilvl w:val="0"/>
                <w:numId w:val="31"/>
              </w:numPr>
              <w:ind w:left="282" w:hanging="270"/>
              <w:rPr>
                <w:sz w:val="20"/>
              </w:rPr>
            </w:pPr>
            <w:r w:rsidRPr="00F7045E">
              <w:rPr>
                <w:sz w:val="20"/>
              </w:rPr>
              <w:t>Revise TMDLs based on latest data/information</w:t>
            </w:r>
          </w:p>
        </w:tc>
        <w:tc>
          <w:tcPr>
            <w:tcW w:w="3095" w:type="dxa"/>
            <w:vAlign w:val="center"/>
          </w:tcPr>
          <w:p w14:paraId="49F1BD0A" w14:textId="77777777" w:rsidR="000C79CE" w:rsidRPr="00132B9D" w:rsidRDefault="000C79CE" w:rsidP="0031258B">
            <w:pPr>
              <w:pStyle w:val="LFTTableText"/>
              <w:numPr>
                <w:ilvl w:val="0"/>
                <w:numId w:val="31"/>
              </w:numPr>
              <w:ind w:left="282" w:hanging="270"/>
              <w:rPr>
                <w:sz w:val="20"/>
              </w:rPr>
            </w:pPr>
            <w:r>
              <w:rPr>
                <w:sz w:val="20"/>
              </w:rPr>
              <w:t xml:space="preserve">Compliance with TMDL numeric targets and </w:t>
            </w:r>
            <w:r w:rsidRPr="00F7045E">
              <w:rPr>
                <w:sz w:val="20"/>
              </w:rPr>
              <w:t>attain</w:t>
            </w:r>
            <w:r>
              <w:rPr>
                <w:sz w:val="20"/>
              </w:rPr>
              <w:t>ment of</w:t>
            </w:r>
            <w:r w:rsidRPr="00F7045E">
              <w:rPr>
                <w:sz w:val="20"/>
              </w:rPr>
              <w:t xml:space="preserve"> water quality objectives</w:t>
            </w:r>
          </w:p>
        </w:tc>
      </w:tr>
    </w:tbl>
    <w:p w14:paraId="08D3B0EE" w14:textId="77777777" w:rsidR="000C79CE" w:rsidRDefault="000C79CE" w:rsidP="000C79CE">
      <w:pPr>
        <w:pStyle w:val="LFTBullet1"/>
        <w:numPr>
          <w:ilvl w:val="0"/>
          <w:numId w:val="0"/>
        </w:numPr>
        <w:ind w:left="360" w:hanging="360"/>
      </w:pPr>
    </w:p>
    <w:bookmarkEnd w:id="18"/>
    <w:p w14:paraId="3DF1CEE7" w14:textId="77777777" w:rsidR="000C79CE" w:rsidRDefault="000C79CE" w:rsidP="008A2ADC">
      <w:pPr>
        <w:spacing w:after="200" w:line="240" w:lineRule="auto"/>
        <w:rPr>
          <w:rFonts w:asciiTheme="majorHAnsi" w:eastAsiaTheme="majorEastAsia" w:hAnsiTheme="majorHAnsi" w:cstheme="majorBidi"/>
          <w:b/>
          <w:bCs/>
          <w:sz w:val="26"/>
          <w:szCs w:val="28"/>
          <w:lang w:bidi="en-US"/>
        </w:rPr>
      </w:pPr>
      <w:r>
        <w:br w:type="page"/>
      </w:r>
    </w:p>
    <w:p w14:paraId="2BFB9296" w14:textId="322E86B0" w:rsidR="00C66429" w:rsidRDefault="00C66429" w:rsidP="00C66429">
      <w:pPr>
        <w:pStyle w:val="LFTHeading4"/>
      </w:pPr>
      <w:r>
        <w:lastRenderedPageBreak/>
        <w:t xml:space="preserve">7.4.1.3 </w:t>
      </w:r>
      <w:r w:rsidR="00205FED" w:rsidRPr="00C66429">
        <w:t>Phase 3</w:t>
      </w:r>
    </w:p>
    <w:p w14:paraId="61742733" w14:textId="6A9D79EB" w:rsidR="00205FED" w:rsidRDefault="00C96F2D" w:rsidP="00205FED">
      <w:pPr>
        <w:pStyle w:val="LFTBody"/>
      </w:pPr>
      <w:r>
        <w:t xml:space="preserve">The TMDLs will be re-evaluated after about 20 years (end of Phase 2, or approximately 2040). </w:t>
      </w:r>
      <w:r w:rsidR="00205FED">
        <w:t xml:space="preserve">This </w:t>
      </w:r>
      <w:r>
        <w:t xml:space="preserve">next </w:t>
      </w:r>
      <w:r w:rsidR="00205FED">
        <w:t xml:space="preserve">phase </w:t>
      </w:r>
      <w:r>
        <w:t>will be</w:t>
      </w:r>
      <w:r w:rsidR="00205FED">
        <w:t xml:space="preserve"> required only if after implementation of Phase 2 activities it is determined that compliance with TMDL nutrient targets and attainment of water quality objectives may not be achieved under completed and ongoing water quality control activities. If Phase 3 is deemed necessary, not only would additional water quality projects be evaluated for implementation, but modification to applicable beneficial uses and water quality objectives also would be considered</w:t>
      </w:r>
      <w:r>
        <w:t>, as discussed below</w:t>
      </w:r>
      <w:r w:rsidR="00205FED">
        <w:t>.</w:t>
      </w:r>
    </w:p>
    <w:p w14:paraId="73D4388D" w14:textId="77777777" w:rsidR="008A2ADC" w:rsidRDefault="008A2ADC" w:rsidP="008A2ADC">
      <w:pPr>
        <w:pStyle w:val="LFTHeading3"/>
      </w:pPr>
      <w:r>
        <w:t>7.4.2 Phase 2 Implementation</w:t>
      </w:r>
    </w:p>
    <w:p w14:paraId="2F8A736F" w14:textId="77777777" w:rsidR="008A2ADC" w:rsidRDefault="008A2ADC" w:rsidP="008A2ADC">
      <w:pPr>
        <w:pStyle w:val="LFTBody"/>
      </w:pPr>
      <w:r w:rsidRPr="00B96D82">
        <w:t xml:space="preserve">The revised nutrient TMDLs are subject to approval by the Santa Ana Water Board, State Water Board, California Office of Administrative Law and the federal EPA. </w:t>
      </w:r>
      <w:r>
        <w:t xml:space="preserve">The revised TMDLs become effective upon EPA approval. Phase 2 implementation begins upon this effective date. </w:t>
      </w:r>
      <w:r w:rsidRPr="00964129">
        <w:rPr>
          <w:b/>
        </w:rPr>
        <w:t>Table 7-1</w:t>
      </w:r>
      <w:r>
        <w:rPr>
          <w:b/>
        </w:rPr>
        <w:t>2</w:t>
      </w:r>
      <w:r>
        <w:t xml:space="preserve"> provides a summary of the activities expected to be completed during Phase 2 and associated milestones for completion of these activities based on the effective date of the TMDLs. The following subsections provide additional information regarding each of these planned activities. </w:t>
      </w:r>
    </w:p>
    <w:p w14:paraId="6D7B26B0" w14:textId="77777777" w:rsidR="008A2ADC" w:rsidRPr="00B23B7F" w:rsidRDefault="008A2ADC" w:rsidP="008A2ADC">
      <w:pPr>
        <w:pStyle w:val="LFTHeading4"/>
      </w:pPr>
      <w:r w:rsidRPr="00B23B7F">
        <w:t>7.4.</w:t>
      </w:r>
      <w:r>
        <w:t>2.</w:t>
      </w:r>
      <w:r w:rsidRPr="00B23B7F">
        <w:t>1 Stakeholder Coordination</w:t>
      </w:r>
    </w:p>
    <w:p w14:paraId="28882513" w14:textId="77777777" w:rsidR="008A2ADC" w:rsidRPr="00B96D82" w:rsidRDefault="008A2ADC" w:rsidP="008A2ADC">
      <w:pPr>
        <w:pStyle w:val="LFTBody"/>
      </w:pPr>
      <w:r>
        <w:t>The LECL Task Force, administered by LESJWA, has been instrumental in the ongoing implementation of the existing nutrient TMDLs. This group has collaboratively implemented the research and analysis needed to establish the revised TMDLs for Lake Elsinore and Canyon Lake. It is recommended that the LECL Task Force continue to meet at least quarterly and continue its efforts to implement the types of studies and monitoring programs necessary to make continued progress in improving water quality in these lakes and complying with the TMDL numeric targets.</w:t>
      </w:r>
    </w:p>
    <w:p w14:paraId="0A031C8D" w14:textId="77777777" w:rsidR="008A2ADC" w:rsidRPr="00B96D82" w:rsidRDefault="008A2ADC" w:rsidP="008A2ADC">
      <w:pPr>
        <w:pStyle w:val="LFTHeading4"/>
      </w:pPr>
      <w:r w:rsidRPr="00B96D82">
        <w:t>7.4.2</w:t>
      </w:r>
      <w:r>
        <w:t>.2</w:t>
      </w:r>
      <w:r w:rsidRPr="00B96D82">
        <w:t xml:space="preserve"> Revision to Existing Waste Discharge Requirements and Other Regulatory Actions</w:t>
      </w:r>
    </w:p>
    <w:p w14:paraId="346B0E1D" w14:textId="77777777" w:rsidR="008A2ADC" w:rsidRPr="00CA36F8" w:rsidRDefault="008A2ADC" w:rsidP="008A2ADC">
      <w:pPr>
        <w:pStyle w:val="LFTBody"/>
      </w:pPr>
      <w:r w:rsidRPr="00B96D82">
        <w:t xml:space="preserve">The Santa Ana Water Board </w:t>
      </w:r>
      <w:r>
        <w:t xml:space="preserve">will </w:t>
      </w:r>
      <w:r w:rsidRPr="00B96D82">
        <w:t xml:space="preserve">revise, where needed, existing </w:t>
      </w:r>
      <w:r>
        <w:t xml:space="preserve">regulatory decisions (e.g., </w:t>
      </w:r>
      <w:r w:rsidRPr="00B96D82">
        <w:t>Waste Disc</w:t>
      </w:r>
      <w:r>
        <w:t>harge Requirements [WDRs], CWAD, 404 permits, 401 certifications, effluents limits) in the San Jacinto River w</w:t>
      </w:r>
      <w:r w:rsidRPr="00B96D82">
        <w:t>atershed to support implementation of the revised TMDL</w:t>
      </w:r>
      <w:r>
        <w:t>s</w:t>
      </w:r>
      <w:r w:rsidRPr="00B96D82">
        <w:t xml:space="preserve">. In addition, the Santa Ana Water </w:t>
      </w:r>
      <w:r w:rsidRPr="00CA36F8">
        <w:t>Board will use its regulatory authorities to recommend actions by other agencies or entities, where deemed appropriate to support TMDL compliance. Santa Water Board Actions will include:</w:t>
      </w:r>
    </w:p>
    <w:p w14:paraId="24B1FE73" w14:textId="77777777" w:rsidR="008A2ADC" w:rsidRPr="00B96D82" w:rsidRDefault="008A2ADC" w:rsidP="008A2ADC">
      <w:pPr>
        <w:pStyle w:val="LFTHeading5"/>
      </w:pPr>
      <w:r w:rsidRPr="00B96D82">
        <w:t xml:space="preserve">Revision to Existing </w:t>
      </w:r>
      <w:r>
        <w:t>Permits</w:t>
      </w:r>
    </w:p>
    <w:p w14:paraId="5B7B42AA" w14:textId="77777777" w:rsidR="008A2ADC" w:rsidRPr="00B96D82" w:rsidRDefault="008A2ADC" w:rsidP="008A2ADC">
      <w:pPr>
        <w:pStyle w:val="LFTBody"/>
      </w:pPr>
      <w:r w:rsidRPr="00B96D82">
        <w:t xml:space="preserve">The Santa Ana Water Board </w:t>
      </w:r>
      <w:r>
        <w:t>will</w:t>
      </w:r>
      <w:r w:rsidRPr="00B96D82">
        <w:t xml:space="preserve"> review and revise, as necessary, the following existing permits </w:t>
      </w:r>
      <w:r>
        <w:t xml:space="preserve">to incorporate revised WLAs, LAs and </w:t>
      </w:r>
      <w:r w:rsidRPr="00B96D82">
        <w:t>monitoring program requirements:</w:t>
      </w:r>
    </w:p>
    <w:p w14:paraId="22B95923" w14:textId="77777777" w:rsidR="008A2ADC" w:rsidRPr="00B23B7F" w:rsidRDefault="008A2ADC" w:rsidP="008A2ADC">
      <w:pPr>
        <w:pStyle w:val="LFTBullet1"/>
      </w:pPr>
      <w:r w:rsidRPr="00B23B7F">
        <w:t>National Pollutant Discharge Elimination System (NPDES) Permit and Waste Discharge Requirements for the Riverside County Flood Control and Water Conservation District, the County of Riverside and the Incorporated Cities of Riverside County within the Santa Ana Region, Areawide Urban Runoff, NPDES No. CAS 618033 (Order No. R8-2010-0033)</w:t>
      </w:r>
      <w:r>
        <w:t xml:space="preserve"> (Santa Ana Water Board 2010).</w:t>
      </w:r>
    </w:p>
    <w:p w14:paraId="365B19B1" w14:textId="77777777" w:rsidR="000C79CE" w:rsidRDefault="000C79CE" w:rsidP="00205FED">
      <w:pPr>
        <w:pStyle w:val="LFTBody"/>
      </w:pPr>
    </w:p>
    <w:p w14:paraId="7F46FC84" w14:textId="77777777" w:rsidR="00797B3D" w:rsidRDefault="00797B3D" w:rsidP="00E9145A">
      <w:pPr>
        <w:pStyle w:val="LFTBody"/>
        <w:sectPr w:rsidR="00797B3D" w:rsidSect="00831822">
          <w:headerReference w:type="even" r:id="rId34"/>
          <w:headerReference w:type="default" r:id="rId35"/>
          <w:footerReference w:type="even" r:id="rId36"/>
          <w:footerReference w:type="default" r:id="rId37"/>
          <w:pgSz w:w="12240" w:h="15840" w:code="1"/>
          <w:pgMar w:top="1440" w:right="1440" w:bottom="1440" w:left="1627" w:header="720" w:footer="720" w:gutter="0"/>
          <w:cols w:space="720"/>
          <w:docGrid w:linePitch="360"/>
        </w:sectPr>
      </w:pPr>
    </w:p>
    <w:tbl>
      <w:tblPr>
        <w:tblStyle w:val="TableGrid1"/>
        <w:tblW w:w="12960" w:type="dxa"/>
        <w:jc w:val="center"/>
        <w:tblLook w:val="04A0" w:firstRow="1" w:lastRow="0" w:firstColumn="1" w:lastColumn="0" w:noHBand="0" w:noVBand="1"/>
      </w:tblPr>
      <w:tblGrid>
        <w:gridCol w:w="2700"/>
        <w:gridCol w:w="3892"/>
        <w:gridCol w:w="3215"/>
        <w:gridCol w:w="3153"/>
      </w:tblGrid>
      <w:tr w:rsidR="008A2ADC" w:rsidRPr="002A0CA3" w14:paraId="34716CE2" w14:textId="77777777" w:rsidTr="0031258B">
        <w:trPr>
          <w:tblHeader/>
          <w:jc w:val="center"/>
        </w:trPr>
        <w:tc>
          <w:tcPr>
            <w:tcW w:w="12960" w:type="dxa"/>
            <w:gridSpan w:val="4"/>
            <w:tcBorders>
              <w:top w:val="nil"/>
              <w:left w:val="nil"/>
              <w:bottom w:val="single" w:sz="4" w:space="0" w:color="000000" w:themeColor="text1"/>
              <w:right w:val="nil"/>
            </w:tcBorders>
          </w:tcPr>
          <w:p w14:paraId="3C982933" w14:textId="77777777" w:rsidR="008A2ADC" w:rsidRPr="002A0CA3" w:rsidRDefault="008A2ADC" w:rsidP="0031258B">
            <w:pPr>
              <w:keepNext/>
              <w:spacing w:after="60" w:line="216" w:lineRule="auto"/>
              <w:rPr>
                <w:rFonts w:asciiTheme="majorHAnsi" w:hAnsiTheme="majorHAnsi"/>
                <w:b/>
                <w:bCs/>
                <w:sz w:val="21"/>
              </w:rPr>
            </w:pPr>
            <w:r>
              <w:rPr>
                <w:rFonts w:asciiTheme="majorHAnsi" w:hAnsiTheme="majorHAnsi"/>
                <w:b/>
                <w:bCs/>
                <w:sz w:val="21"/>
              </w:rPr>
              <w:lastRenderedPageBreak/>
              <w:t>Table 7-12</w:t>
            </w:r>
            <w:r w:rsidRPr="002A0CA3">
              <w:rPr>
                <w:rFonts w:asciiTheme="majorHAnsi" w:hAnsiTheme="majorHAnsi"/>
                <w:b/>
                <w:bCs/>
                <w:sz w:val="21"/>
              </w:rPr>
              <w:t xml:space="preserve">. </w:t>
            </w:r>
            <w:bookmarkStart w:id="20" w:name="_Hlk498427452"/>
            <w:r w:rsidRPr="002A0CA3">
              <w:rPr>
                <w:rFonts w:asciiTheme="majorHAnsi" w:hAnsiTheme="majorHAnsi"/>
                <w:b/>
                <w:bCs/>
                <w:sz w:val="21"/>
              </w:rPr>
              <w:t xml:space="preserve">Summary of Implementation </w:t>
            </w:r>
            <w:bookmarkEnd w:id="20"/>
            <w:r>
              <w:rPr>
                <w:rFonts w:asciiTheme="majorHAnsi" w:hAnsiTheme="majorHAnsi"/>
                <w:b/>
                <w:bCs/>
                <w:sz w:val="21"/>
              </w:rPr>
              <w:t>Activities</w:t>
            </w:r>
          </w:p>
        </w:tc>
      </w:tr>
      <w:tr w:rsidR="008A2ADC" w:rsidRPr="002A0CA3" w14:paraId="01ED2C26" w14:textId="77777777" w:rsidTr="0031258B">
        <w:trPr>
          <w:trHeight w:val="422"/>
          <w:tblHeader/>
          <w:jc w:val="center"/>
        </w:trPr>
        <w:tc>
          <w:tcPr>
            <w:tcW w:w="2700" w:type="dxa"/>
            <w:tcBorders>
              <w:right w:val="single" w:sz="4" w:space="0" w:color="FFFFFF" w:themeColor="background1"/>
            </w:tcBorders>
            <w:shd w:val="clear" w:color="auto" w:fill="002060"/>
            <w:vAlign w:val="center"/>
          </w:tcPr>
          <w:p w14:paraId="7E6AEE64" w14:textId="77777777" w:rsidR="008A2ADC" w:rsidRPr="002A0CA3" w:rsidRDefault="008A2ADC" w:rsidP="0031258B">
            <w:pPr>
              <w:spacing w:before="40" w:after="40" w:line="216" w:lineRule="auto"/>
              <w:jc w:val="center"/>
              <w:rPr>
                <w:rFonts w:asciiTheme="majorHAnsi" w:hAnsiTheme="majorHAnsi"/>
                <w:b/>
                <w:color w:val="FFFFFF" w:themeColor="background1"/>
              </w:rPr>
            </w:pPr>
            <w:r>
              <w:rPr>
                <w:rFonts w:asciiTheme="majorHAnsi" w:hAnsiTheme="majorHAnsi"/>
                <w:b/>
                <w:color w:val="FFFFFF" w:themeColor="background1"/>
              </w:rPr>
              <w:t>Implementation Element</w:t>
            </w:r>
          </w:p>
        </w:tc>
        <w:tc>
          <w:tcPr>
            <w:tcW w:w="3892" w:type="dxa"/>
            <w:tcBorders>
              <w:left w:val="single" w:sz="4" w:space="0" w:color="FFFFFF" w:themeColor="background1"/>
              <w:right w:val="single" w:sz="4" w:space="0" w:color="FFFFFF" w:themeColor="background1"/>
            </w:tcBorders>
            <w:shd w:val="clear" w:color="auto" w:fill="002060"/>
            <w:vAlign w:val="center"/>
          </w:tcPr>
          <w:p w14:paraId="67487FCA" w14:textId="77777777" w:rsidR="008A2ADC" w:rsidRPr="002A0CA3" w:rsidRDefault="008A2ADC" w:rsidP="0031258B">
            <w:pPr>
              <w:spacing w:before="40" w:after="40" w:line="216" w:lineRule="auto"/>
              <w:jc w:val="center"/>
              <w:rPr>
                <w:rFonts w:asciiTheme="majorHAnsi" w:hAnsiTheme="majorHAnsi"/>
                <w:b/>
                <w:color w:val="FFFFFF" w:themeColor="background1"/>
              </w:rPr>
            </w:pPr>
            <w:r>
              <w:rPr>
                <w:rFonts w:asciiTheme="majorHAnsi" w:hAnsiTheme="majorHAnsi"/>
                <w:b/>
                <w:color w:val="FFFFFF" w:themeColor="background1"/>
              </w:rPr>
              <w:t>Activity</w:t>
            </w:r>
          </w:p>
        </w:tc>
        <w:tc>
          <w:tcPr>
            <w:tcW w:w="3215" w:type="dxa"/>
            <w:tcBorders>
              <w:left w:val="single" w:sz="4" w:space="0" w:color="FFFFFF" w:themeColor="background1"/>
              <w:right w:val="single" w:sz="4" w:space="0" w:color="FFFFFF" w:themeColor="background1"/>
            </w:tcBorders>
            <w:shd w:val="clear" w:color="auto" w:fill="002060"/>
            <w:vAlign w:val="center"/>
          </w:tcPr>
          <w:p w14:paraId="635B6630" w14:textId="77777777" w:rsidR="008A2ADC" w:rsidRPr="002A0CA3" w:rsidRDefault="008A2ADC" w:rsidP="0031258B">
            <w:pPr>
              <w:spacing w:before="40" w:after="40" w:line="216" w:lineRule="auto"/>
              <w:jc w:val="center"/>
              <w:rPr>
                <w:rFonts w:asciiTheme="majorHAnsi" w:hAnsiTheme="majorHAnsi"/>
                <w:b/>
                <w:color w:val="FFFFFF" w:themeColor="background1"/>
              </w:rPr>
            </w:pPr>
            <w:r w:rsidRPr="002A0CA3">
              <w:rPr>
                <w:rFonts w:asciiTheme="majorHAnsi" w:hAnsiTheme="majorHAnsi"/>
                <w:b/>
                <w:color w:val="FFFFFF" w:themeColor="background1"/>
              </w:rPr>
              <w:t>Responsible Entity</w:t>
            </w:r>
            <w:r>
              <w:rPr>
                <w:rFonts w:asciiTheme="majorHAnsi" w:hAnsiTheme="majorHAnsi"/>
                <w:b/>
                <w:color w:val="FFFFFF" w:themeColor="background1"/>
              </w:rPr>
              <w:t xml:space="preserve"> (</w:t>
            </w:r>
            <w:proofErr w:type="spellStart"/>
            <w:r>
              <w:rPr>
                <w:rFonts w:asciiTheme="majorHAnsi" w:hAnsiTheme="majorHAnsi"/>
                <w:b/>
                <w:color w:val="FFFFFF" w:themeColor="background1"/>
              </w:rPr>
              <w:t>ies</w:t>
            </w:r>
            <w:proofErr w:type="spellEnd"/>
            <w:r>
              <w:rPr>
                <w:rFonts w:asciiTheme="majorHAnsi" w:hAnsiTheme="majorHAnsi"/>
                <w:b/>
                <w:color w:val="FFFFFF" w:themeColor="background1"/>
              </w:rPr>
              <w:t>)</w:t>
            </w:r>
          </w:p>
        </w:tc>
        <w:tc>
          <w:tcPr>
            <w:tcW w:w="3153" w:type="dxa"/>
            <w:tcBorders>
              <w:left w:val="single" w:sz="4" w:space="0" w:color="FFFFFF" w:themeColor="background1"/>
            </w:tcBorders>
            <w:shd w:val="clear" w:color="auto" w:fill="002060"/>
            <w:vAlign w:val="center"/>
          </w:tcPr>
          <w:p w14:paraId="446C184D" w14:textId="77777777" w:rsidR="008A2ADC" w:rsidRPr="002A0CA3" w:rsidRDefault="008A2ADC" w:rsidP="0031258B">
            <w:pPr>
              <w:spacing w:before="40" w:after="40" w:line="216" w:lineRule="auto"/>
              <w:jc w:val="center"/>
              <w:rPr>
                <w:rFonts w:asciiTheme="majorHAnsi" w:hAnsiTheme="majorHAnsi"/>
                <w:b/>
                <w:color w:val="FFFFFF" w:themeColor="background1"/>
              </w:rPr>
            </w:pPr>
            <w:r w:rsidRPr="002A0CA3">
              <w:rPr>
                <w:rFonts w:asciiTheme="majorHAnsi" w:hAnsiTheme="majorHAnsi"/>
                <w:b/>
                <w:color w:val="FFFFFF" w:themeColor="background1"/>
              </w:rPr>
              <w:t>Complete by</w:t>
            </w:r>
          </w:p>
        </w:tc>
      </w:tr>
      <w:tr w:rsidR="008A2ADC" w:rsidRPr="002A0CA3" w14:paraId="5C4C7A02" w14:textId="77777777" w:rsidTr="009D1947">
        <w:trPr>
          <w:trHeight w:val="497"/>
          <w:jc w:val="center"/>
        </w:trPr>
        <w:tc>
          <w:tcPr>
            <w:tcW w:w="2700" w:type="dxa"/>
            <w:vAlign w:val="center"/>
          </w:tcPr>
          <w:p w14:paraId="02C3700C"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Stakeholder Coordination</w:t>
            </w:r>
          </w:p>
        </w:tc>
        <w:tc>
          <w:tcPr>
            <w:tcW w:w="3892" w:type="dxa"/>
            <w:vAlign w:val="center"/>
          </w:tcPr>
          <w:p w14:paraId="1EAE1F5B"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LECL Task Force collaborate </w:t>
            </w:r>
            <w:r>
              <w:rPr>
                <w:rFonts w:asciiTheme="majorHAnsi" w:hAnsiTheme="majorHAnsi"/>
                <w:bCs/>
                <w:sz w:val="19"/>
              </w:rPr>
              <w:t>at least quarterly</w:t>
            </w:r>
            <w:r w:rsidRPr="002A0CA3">
              <w:rPr>
                <w:rFonts w:asciiTheme="majorHAnsi" w:hAnsiTheme="majorHAnsi"/>
                <w:bCs/>
                <w:sz w:val="19"/>
              </w:rPr>
              <w:t xml:space="preserve"> on TMDL implementation activities</w:t>
            </w:r>
          </w:p>
        </w:tc>
        <w:tc>
          <w:tcPr>
            <w:tcW w:w="3215" w:type="dxa"/>
            <w:vAlign w:val="center"/>
          </w:tcPr>
          <w:p w14:paraId="18F5A9DE"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A</w:t>
            </w:r>
            <w:r w:rsidRPr="002A0CA3">
              <w:rPr>
                <w:rFonts w:asciiTheme="majorHAnsi" w:hAnsiTheme="majorHAnsi"/>
                <w:bCs/>
                <w:sz w:val="19"/>
              </w:rPr>
              <w:t>ll entities with a WLA or LA</w:t>
            </w:r>
            <w:r>
              <w:rPr>
                <w:rFonts w:asciiTheme="majorHAnsi" w:hAnsiTheme="majorHAnsi"/>
                <w:bCs/>
                <w:sz w:val="19"/>
              </w:rPr>
              <w:t xml:space="preserve"> and Santa Ana Water Board</w:t>
            </w:r>
          </w:p>
        </w:tc>
        <w:tc>
          <w:tcPr>
            <w:tcW w:w="3153" w:type="dxa"/>
            <w:vAlign w:val="center"/>
          </w:tcPr>
          <w:p w14:paraId="2382643F"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Throughout Phase 2</w:t>
            </w:r>
          </w:p>
        </w:tc>
      </w:tr>
      <w:tr w:rsidR="008A2ADC" w:rsidRPr="002A0CA3" w14:paraId="0BD1D8F0" w14:textId="77777777" w:rsidTr="009D1947">
        <w:trPr>
          <w:trHeight w:val="497"/>
          <w:jc w:val="center"/>
        </w:trPr>
        <w:tc>
          <w:tcPr>
            <w:tcW w:w="2700" w:type="dxa"/>
            <w:vMerge w:val="restart"/>
            <w:vAlign w:val="center"/>
          </w:tcPr>
          <w:p w14:paraId="7CF1969C"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Revision to Existing </w:t>
            </w:r>
            <w:r>
              <w:rPr>
                <w:rFonts w:asciiTheme="majorHAnsi" w:hAnsiTheme="majorHAnsi"/>
                <w:bCs/>
                <w:sz w:val="19"/>
              </w:rPr>
              <w:t>Permits</w:t>
            </w:r>
            <w:r w:rsidRPr="002A0CA3">
              <w:rPr>
                <w:rFonts w:asciiTheme="majorHAnsi" w:hAnsiTheme="majorHAnsi"/>
                <w:bCs/>
                <w:sz w:val="19"/>
              </w:rPr>
              <w:t xml:space="preserve"> and Other Regulatory Actions</w:t>
            </w:r>
          </w:p>
        </w:tc>
        <w:tc>
          <w:tcPr>
            <w:tcW w:w="3892" w:type="dxa"/>
            <w:vAlign w:val="center"/>
          </w:tcPr>
          <w:p w14:paraId="5B2BD07D"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Riverside County MS4 Permit</w:t>
            </w:r>
          </w:p>
        </w:tc>
        <w:tc>
          <w:tcPr>
            <w:tcW w:w="3215" w:type="dxa"/>
            <w:vMerge w:val="restart"/>
            <w:vAlign w:val="center"/>
          </w:tcPr>
          <w:p w14:paraId="3AEA21F4"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Santa Ana Water Board</w:t>
            </w:r>
          </w:p>
        </w:tc>
        <w:tc>
          <w:tcPr>
            <w:tcW w:w="3153" w:type="dxa"/>
            <w:vMerge w:val="restart"/>
            <w:vAlign w:val="center"/>
          </w:tcPr>
          <w:p w14:paraId="43255F9D"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Initiate revisions where necessary within 90 days of TMDL effective date</w:t>
            </w:r>
          </w:p>
        </w:tc>
      </w:tr>
      <w:tr w:rsidR="008A2ADC" w:rsidRPr="002A0CA3" w14:paraId="69F2431D" w14:textId="77777777" w:rsidTr="009D1947">
        <w:trPr>
          <w:trHeight w:val="497"/>
          <w:jc w:val="center"/>
        </w:trPr>
        <w:tc>
          <w:tcPr>
            <w:tcW w:w="2700" w:type="dxa"/>
            <w:vMerge/>
            <w:vAlign w:val="center"/>
          </w:tcPr>
          <w:p w14:paraId="0C7C2CEF"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12D473B7"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March Air Reserve Base MS4 Permit</w:t>
            </w:r>
          </w:p>
        </w:tc>
        <w:tc>
          <w:tcPr>
            <w:tcW w:w="3215" w:type="dxa"/>
            <w:vMerge/>
            <w:vAlign w:val="center"/>
          </w:tcPr>
          <w:p w14:paraId="7B67F15E" w14:textId="77777777" w:rsidR="008A2ADC" w:rsidRPr="002A0CA3" w:rsidRDefault="008A2ADC" w:rsidP="0031258B">
            <w:pPr>
              <w:spacing w:before="40" w:after="40" w:line="216" w:lineRule="auto"/>
              <w:rPr>
                <w:rFonts w:asciiTheme="majorHAnsi" w:hAnsiTheme="majorHAnsi"/>
                <w:bCs/>
                <w:sz w:val="19"/>
              </w:rPr>
            </w:pPr>
          </w:p>
        </w:tc>
        <w:tc>
          <w:tcPr>
            <w:tcW w:w="3153" w:type="dxa"/>
            <w:vMerge/>
            <w:vAlign w:val="center"/>
          </w:tcPr>
          <w:p w14:paraId="5DA3A4B3" w14:textId="77777777" w:rsidR="008A2ADC" w:rsidRPr="002A0CA3" w:rsidRDefault="008A2ADC" w:rsidP="0031258B">
            <w:pPr>
              <w:spacing w:before="40" w:after="40" w:line="216" w:lineRule="auto"/>
              <w:rPr>
                <w:rFonts w:asciiTheme="majorHAnsi" w:hAnsiTheme="majorHAnsi"/>
                <w:bCs/>
                <w:sz w:val="19"/>
              </w:rPr>
            </w:pPr>
          </w:p>
        </w:tc>
      </w:tr>
      <w:tr w:rsidR="008A2ADC" w:rsidRPr="002A0CA3" w14:paraId="4B24E1CC" w14:textId="77777777" w:rsidTr="009D1947">
        <w:trPr>
          <w:trHeight w:val="498"/>
          <w:jc w:val="center"/>
        </w:trPr>
        <w:tc>
          <w:tcPr>
            <w:tcW w:w="2700" w:type="dxa"/>
            <w:vMerge/>
            <w:vAlign w:val="center"/>
          </w:tcPr>
          <w:p w14:paraId="0E059272"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06CFC9E7"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Conditional Waiver for Agricultural Operations</w:t>
            </w:r>
          </w:p>
        </w:tc>
        <w:tc>
          <w:tcPr>
            <w:tcW w:w="3215" w:type="dxa"/>
            <w:vMerge/>
            <w:vAlign w:val="center"/>
          </w:tcPr>
          <w:p w14:paraId="6C815604" w14:textId="77777777" w:rsidR="008A2ADC" w:rsidRPr="002A0CA3" w:rsidRDefault="008A2ADC" w:rsidP="0031258B">
            <w:pPr>
              <w:spacing w:before="40" w:after="40" w:line="216" w:lineRule="auto"/>
              <w:rPr>
                <w:rFonts w:asciiTheme="majorHAnsi" w:hAnsiTheme="majorHAnsi"/>
                <w:bCs/>
                <w:sz w:val="19"/>
              </w:rPr>
            </w:pPr>
          </w:p>
        </w:tc>
        <w:tc>
          <w:tcPr>
            <w:tcW w:w="3153" w:type="dxa"/>
            <w:vMerge/>
            <w:vAlign w:val="center"/>
          </w:tcPr>
          <w:p w14:paraId="38CDD303" w14:textId="77777777" w:rsidR="008A2ADC" w:rsidRPr="002A0CA3" w:rsidRDefault="008A2ADC" w:rsidP="0031258B">
            <w:pPr>
              <w:spacing w:before="40" w:after="40" w:line="216" w:lineRule="auto"/>
              <w:rPr>
                <w:rFonts w:asciiTheme="majorHAnsi" w:hAnsiTheme="majorHAnsi"/>
                <w:bCs/>
                <w:sz w:val="19"/>
              </w:rPr>
            </w:pPr>
          </w:p>
        </w:tc>
      </w:tr>
      <w:tr w:rsidR="008A2ADC" w:rsidRPr="002A0CA3" w14:paraId="5ACD50FB" w14:textId="77777777" w:rsidTr="009D1947">
        <w:trPr>
          <w:trHeight w:val="497"/>
          <w:jc w:val="center"/>
        </w:trPr>
        <w:tc>
          <w:tcPr>
            <w:tcW w:w="2700" w:type="dxa"/>
            <w:vMerge/>
            <w:vAlign w:val="center"/>
          </w:tcPr>
          <w:p w14:paraId="60F7226E"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03F0AF34"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EVMWD </w:t>
            </w:r>
            <w:r>
              <w:rPr>
                <w:rFonts w:asciiTheme="majorHAnsi" w:hAnsiTheme="majorHAnsi"/>
                <w:bCs/>
                <w:sz w:val="19"/>
              </w:rPr>
              <w:t>WDR</w:t>
            </w:r>
          </w:p>
        </w:tc>
        <w:tc>
          <w:tcPr>
            <w:tcW w:w="3215" w:type="dxa"/>
            <w:vMerge/>
            <w:vAlign w:val="center"/>
          </w:tcPr>
          <w:p w14:paraId="437E1E2E" w14:textId="77777777" w:rsidR="008A2ADC" w:rsidRPr="002A0CA3" w:rsidRDefault="008A2ADC" w:rsidP="0031258B">
            <w:pPr>
              <w:spacing w:before="40" w:after="40" w:line="216" w:lineRule="auto"/>
              <w:rPr>
                <w:rFonts w:asciiTheme="majorHAnsi" w:hAnsiTheme="majorHAnsi"/>
                <w:bCs/>
                <w:sz w:val="19"/>
              </w:rPr>
            </w:pPr>
          </w:p>
        </w:tc>
        <w:tc>
          <w:tcPr>
            <w:tcW w:w="3153" w:type="dxa"/>
            <w:vMerge/>
            <w:vAlign w:val="center"/>
          </w:tcPr>
          <w:p w14:paraId="58589EB4" w14:textId="77777777" w:rsidR="008A2ADC" w:rsidRPr="002A0CA3" w:rsidRDefault="008A2ADC" w:rsidP="0031258B">
            <w:pPr>
              <w:spacing w:before="40" w:after="40" w:line="216" w:lineRule="auto"/>
              <w:rPr>
                <w:rFonts w:asciiTheme="majorHAnsi" w:hAnsiTheme="majorHAnsi"/>
                <w:bCs/>
                <w:sz w:val="19"/>
              </w:rPr>
            </w:pPr>
          </w:p>
        </w:tc>
      </w:tr>
      <w:tr w:rsidR="008A2ADC" w:rsidRPr="002A0CA3" w14:paraId="2B1C1DF8" w14:textId="77777777" w:rsidTr="009D1947">
        <w:trPr>
          <w:trHeight w:val="497"/>
          <w:jc w:val="center"/>
        </w:trPr>
        <w:tc>
          <w:tcPr>
            <w:tcW w:w="2700" w:type="dxa"/>
            <w:vMerge/>
            <w:vAlign w:val="center"/>
          </w:tcPr>
          <w:p w14:paraId="11A8951D"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0B6D2A8B"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Dairy </w:t>
            </w:r>
            <w:r>
              <w:rPr>
                <w:rFonts w:asciiTheme="majorHAnsi" w:hAnsiTheme="majorHAnsi"/>
                <w:bCs/>
                <w:sz w:val="19"/>
              </w:rPr>
              <w:t>General Order</w:t>
            </w:r>
          </w:p>
        </w:tc>
        <w:tc>
          <w:tcPr>
            <w:tcW w:w="3215" w:type="dxa"/>
            <w:vMerge/>
            <w:vAlign w:val="center"/>
          </w:tcPr>
          <w:p w14:paraId="7605C207" w14:textId="77777777" w:rsidR="008A2ADC" w:rsidRPr="002A0CA3" w:rsidRDefault="008A2ADC" w:rsidP="0031258B">
            <w:pPr>
              <w:spacing w:before="40" w:after="40" w:line="216" w:lineRule="auto"/>
              <w:rPr>
                <w:rFonts w:asciiTheme="majorHAnsi" w:hAnsiTheme="majorHAnsi"/>
                <w:bCs/>
                <w:sz w:val="19"/>
              </w:rPr>
            </w:pPr>
          </w:p>
        </w:tc>
        <w:tc>
          <w:tcPr>
            <w:tcW w:w="3153" w:type="dxa"/>
            <w:vMerge/>
            <w:vAlign w:val="center"/>
          </w:tcPr>
          <w:p w14:paraId="55F174D6" w14:textId="77777777" w:rsidR="008A2ADC" w:rsidRPr="002A0CA3" w:rsidRDefault="008A2ADC" w:rsidP="0031258B">
            <w:pPr>
              <w:spacing w:before="40" w:after="40" w:line="216" w:lineRule="auto"/>
              <w:rPr>
                <w:rFonts w:asciiTheme="majorHAnsi" w:hAnsiTheme="majorHAnsi"/>
                <w:bCs/>
                <w:sz w:val="19"/>
              </w:rPr>
            </w:pPr>
          </w:p>
        </w:tc>
      </w:tr>
      <w:tr w:rsidR="008A2ADC" w:rsidRPr="002A0CA3" w14:paraId="090665E1" w14:textId="77777777" w:rsidTr="009D1947">
        <w:trPr>
          <w:trHeight w:val="498"/>
          <w:jc w:val="center"/>
        </w:trPr>
        <w:tc>
          <w:tcPr>
            <w:tcW w:w="2700" w:type="dxa"/>
            <w:vMerge/>
            <w:vAlign w:val="center"/>
          </w:tcPr>
          <w:p w14:paraId="70B67FF8"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245834DF"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Caltrans MS4 Permit</w:t>
            </w:r>
          </w:p>
        </w:tc>
        <w:tc>
          <w:tcPr>
            <w:tcW w:w="3215" w:type="dxa"/>
            <w:vAlign w:val="center"/>
          </w:tcPr>
          <w:p w14:paraId="66F11884"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State Water Board</w:t>
            </w:r>
          </w:p>
        </w:tc>
        <w:tc>
          <w:tcPr>
            <w:tcW w:w="3153" w:type="dxa"/>
            <w:vMerge/>
            <w:vAlign w:val="center"/>
          </w:tcPr>
          <w:p w14:paraId="4A46610F" w14:textId="77777777" w:rsidR="008A2ADC" w:rsidRPr="002A0CA3" w:rsidRDefault="008A2ADC" w:rsidP="0031258B">
            <w:pPr>
              <w:spacing w:before="40" w:after="40" w:line="216" w:lineRule="auto"/>
              <w:rPr>
                <w:rFonts w:asciiTheme="majorHAnsi" w:hAnsiTheme="majorHAnsi"/>
                <w:bCs/>
                <w:sz w:val="19"/>
              </w:rPr>
            </w:pPr>
          </w:p>
        </w:tc>
      </w:tr>
      <w:tr w:rsidR="008A2ADC" w:rsidRPr="002A0CA3" w14:paraId="22FA8C0E" w14:textId="77777777" w:rsidTr="009D1947">
        <w:trPr>
          <w:trHeight w:val="497"/>
          <w:jc w:val="center"/>
        </w:trPr>
        <w:tc>
          <w:tcPr>
            <w:tcW w:w="2700" w:type="dxa"/>
            <w:vMerge/>
            <w:vAlign w:val="center"/>
          </w:tcPr>
          <w:p w14:paraId="557F0BA7"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05EEF83D"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USFS Nutrient Management</w:t>
            </w:r>
            <w:r>
              <w:rPr>
                <w:rFonts w:asciiTheme="majorHAnsi" w:hAnsiTheme="majorHAnsi"/>
                <w:bCs/>
                <w:sz w:val="19"/>
              </w:rPr>
              <w:t xml:space="preserve"> Plans</w:t>
            </w:r>
          </w:p>
        </w:tc>
        <w:tc>
          <w:tcPr>
            <w:tcW w:w="3215" w:type="dxa"/>
            <w:vAlign w:val="center"/>
          </w:tcPr>
          <w:p w14:paraId="3BB5E539"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Santa Ana Water Board, State Water Board, and EPA</w:t>
            </w:r>
          </w:p>
        </w:tc>
        <w:tc>
          <w:tcPr>
            <w:tcW w:w="3153" w:type="dxa"/>
            <w:vAlign w:val="center"/>
          </w:tcPr>
          <w:p w14:paraId="4C2783DD"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Revised Management Plans within 3 years of TMDL effective date</w:t>
            </w:r>
          </w:p>
        </w:tc>
      </w:tr>
      <w:tr w:rsidR="008A2ADC" w:rsidRPr="002A0CA3" w14:paraId="11867A9E" w14:textId="77777777" w:rsidTr="009D1947">
        <w:trPr>
          <w:trHeight w:val="497"/>
          <w:jc w:val="center"/>
        </w:trPr>
        <w:tc>
          <w:tcPr>
            <w:tcW w:w="2700" w:type="dxa"/>
            <w:vMerge w:val="restart"/>
            <w:vAlign w:val="center"/>
          </w:tcPr>
          <w:p w14:paraId="00DBB59A"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Implementation and/or Revision of Existing </w:t>
            </w:r>
            <w:r>
              <w:rPr>
                <w:rFonts w:asciiTheme="majorHAnsi" w:hAnsiTheme="majorHAnsi"/>
                <w:bCs/>
                <w:sz w:val="19"/>
              </w:rPr>
              <w:t xml:space="preserve">Water Quality </w:t>
            </w:r>
            <w:r w:rsidRPr="002A0CA3">
              <w:rPr>
                <w:rFonts w:asciiTheme="majorHAnsi" w:hAnsiTheme="majorHAnsi"/>
                <w:bCs/>
                <w:sz w:val="19"/>
              </w:rPr>
              <w:t>Controls</w:t>
            </w:r>
          </w:p>
        </w:tc>
        <w:tc>
          <w:tcPr>
            <w:tcW w:w="3892" w:type="dxa"/>
            <w:vAlign w:val="center"/>
          </w:tcPr>
          <w:p w14:paraId="07D2977C"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Canyon Lake Alum Project</w:t>
            </w:r>
          </w:p>
        </w:tc>
        <w:tc>
          <w:tcPr>
            <w:tcW w:w="3215" w:type="dxa"/>
            <w:vAlign w:val="center"/>
          </w:tcPr>
          <w:p w14:paraId="350A2EEA"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Entities with a WLA or LA applicable to Canyon Lake</w:t>
            </w:r>
          </w:p>
        </w:tc>
        <w:tc>
          <w:tcPr>
            <w:tcW w:w="3153" w:type="dxa"/>
            <w:vAlign w:val="center"/>
          </w:tcPr>
          <w:p w14:paraId="62B69532"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As needed application</w:t>
            </w:r>
          </w:p>
        </w:tc>
      </w:tr>
      <w:tr w:rsidR="008A2ADC" w:rsidRPr="002A0CA3" w14:paraId="5D950ADD" w14:textId="77777777" w:rsidTr="009D1947">
        <w:trPr>
          <w:trHeight w:val="498"/>
          <w:jc w:val="center"/>
        </w:trPr>
        <w:tc>
          <w:tcPr>
            <w:tcW w:w="2700" w:type="dxa"/>
            <w:vMerge/>
            <w:vAlign w:val="center"/>
          </w:tcPr>
          <w:p w14:paraId="6F1ABA4A"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6F69A03E"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LEAMS</w:t>
            </w:r>
          </w:p>
        </w:tc>
        <w:tc>
          <w:tcPr>
            <w:tcW w:w="3215" w:type="dxa"/>
            <w:vAlign w:val="center"/>
          </w:tcPr>
          <w:p w14:paraId="42355200"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Entities with a WLA or LA applicable to Lake Elsinore</w:t>
            </w:r>
          </w:p>
        </w:tc>
        <w:tc>
          <w:tcPr>
            <w:tcW w:w="3153" w:type="dxa"/>
            <w:vAlign w:val="center"/>
          </w:tcPr>
          <w:p w14:paraId="12979DFF"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Continued implementation as per LEAMS operational agreements</w:t>
            </w:r>
          </w:p>
        </w:tc>
      </w:tr>
      <w:tr w:rsidR="008A2ADC" w:rsidRPr="002A0CA3" w14:paraId="24212C32" w14:textId="77777777" w:rsidTr="009D1947">
        <w:trPr>
          <w:trHeight w:val="497"/>
          <w:jc w:val="center"/>
        </w:trPr>
        <w:tc>
          <w:tcPr>
            <w:tcW w:w="2700" w:type="dxa"/>
            <w:vMerge/>
            <w:vAlign w:val="center"/>
          </w:tcPr>
          <w:p w14:paraId="39CEA836"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4817F6FC"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Fishery Management</w:t>
            </w:r>
          </w:p>
        </w:tc>
        <w:tc>
          <w:tcPr>
            <w:tcW w:w="3215" w:type="dxa"/>
            <w:vAlign w:val="center"/>
          </w:tcPr>
          <w:p w14:paraId="5A6AF371"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Entities with a WLA or LA applicable to Lake Elsinore</w:t>
            </w:r>
          </w:p>
        </w:tc>
        <w:tc>
          <w:tcPr>
            <w:tcW w:w="3153" w:type="dxa"/>
            <w:vAlign w:val="center"/>
          </w:tcPr>
          <w:p w14:paraId="540A2458"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As needed</w:t>
            </w:r>
          </w:p>
        </w:tc>
      </w:tr>
      <w:tr w:rsidR="008A2ADC" w:rsidRPr="002A0CA3" w14:paraId="404CBFAE" w14:textId="77777777" w:rsidTr="009D1947">
        <w:trPr>
          <w:trHeight w:val="497"/>
          <w:jc w:val="center"/>
        </w:trPr>
        <w:tc>
          <w:tcPr>
            <w:tcW w:w="2700" w:type="dxa"/>
            <w:vMerge/>
            <w:vAlign w:val="center"/>
          </w:tcPr>
          <w:p w14:paraId="27A9470B"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24173269"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Comprehensive Nutrient Reduction Plan</w:t>
            </w:r>
          </w:p>
        </w:tc>
        <w:tc>
          <w:tcPr>
            <w:tcW w:w="3215" w:type="dxa"/>
            <w:vAlign w:val="center"/>
          </w:tcPr>
          <w:p w14:paraId="28F5AF93"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MS4 Permittees</w:t>
            </w:r>
          </w:p>
        </w:tc>
        <w:tc>
          <w:tcPr>
            <w:tcW w:w="3153" w:type="dxa"/>
            <w:vAlign w:val="center"/>
          </w:tcPr>
          <w:p w14:paraId="745D748A"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Revised CNRP within </w:t>
            </w:r>
            <w:r>
              <w:rPr>
                <w:rFonts w:asciiTheme="majorHAnsi" w:hAnsiTheme="majorHAnsi"/>
                <w:bCs/>
                <w:sz w:val="19"/>
              </w:rPr>
              <w:t>2</w:t>
            </w:r>
            <w:r w:rsidRPr="002A0CA3">
              <w:rPr>
                <w:rFonts w:asciiTheme="majorHAnsi" w:hAnsiTheme="majorHAnsi"/>
                <w:bCs/>
                <w:sz w:val="19"/>
              </w:rPr>
              <w:t xml:space="preserve"> year</w:t>
            </w:r>
            <w:r>
              <w:rPr>
                <w:rFonts w:asciiTheme="majorHAnsi" w:hAnsiTheme="majorHAnsi"/>
                <w:bCs/>
                <w:sz w:val="19"/>
              </w:rPr>
              <w:t>s</w:t>
            </w:r>
            <w:r w:rsidRPr="002A0CA3">
              <w:rPr>
                <w:rFonts w:asciiTheme="majorHAnsi" w:hAnsiTheme="majorHAnsi"/>
                <w:bCs/>
                <w:sz w:val="19"/>
              </w:rPr>
              <w:t xml:space="preserve"> of reauthorization of MS4 </w:t>
            </w:r>
            <w:r>
              <w:rPr>
                <w:rFonts w:asciiTheme="majorHAnsi" w:hAnsiTheme="majorHAnsi"/>
                <w:bCs/>
                <w:sz w:val="19"/>
              </w:rPr>
              <w:t>p</w:t>
            </w:r>
            <w:r w:rsidRPr="002A0CA3">
              <w:rPr>
                <w:rFonts w:asciiTheme="majorHAnsi" w:hAnsiTheme="majorHAnsi"/>
                <w:bCs/>
                <w:sz w:val="19"/>
              </w:rPr>
              <w:t>ermit</w:t>
            </w:r>
          </w:p>
        </w:tc>
      </w:tr>
      <w:tr w:rsidR="008A2ADC" w:rsidRPr="002A0CA3" w14:paraId="3D3071A8" w14:textId="77777777" w:rsidTr="009D1947">
        <w:trPr>
          <w:trHeight w:val="498"/>
          <w:jc w:val="center"/>
        </w:trPr>
        <w:tc>
          <w:tcPr>
            <w:tcW w:w="2700" w:type="dxa"/>
            <w:vMerge/>
            <w:vAlign w:val="center"/>
          </w:tcPr>
          <w:p w14:paraId="5B623F44"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6321F15D"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Agricultural Nutrient </w:t>
            </w:r>
            <w:r>
              <w:rPr>
                <w:rFonts w:asciiTheme="majorHAnsi" w:hAnsiTheme="majorHAnsi"/>
                <w:bCs/>
                <w:sz w:val="19"/>
              </w:rPr>
              <w:t>Management Plan</w:t>
            </w:r>
          </w:p>
        </w:tc>
        <w:tc>
          <w:tcPr>
            <w:tcW w:w="3215" w:type="dxa"/>
            <w:vAlign w:val="center"/>
          </w:tcPr>
          <w:p w14:paraId="28355893"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Agricultural Operators</w:t>
            </w:r>
          </w:p>
        </w:tc>
        <w:tc>
          <w:tcPr>
            <w:tcW w:w="3153" w:type="dxa"/>
            <w:vAlign w:val="center"/>
          </w:tcPr>
          <w:p w14:paraId="2193C670"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Revised AgNMP within </w:t>
            </w:r>
            <w:r>
              <w:rPr>
                <w:rFonts w:asciiTheme="majorHAnsi" w:hAnsiTheme="majorHAnsi"/>
                <w:bCs/>
                <w:sz w:val="19"/>
              </w:rPr>
              <w:t>2 years of TMDL effective date</w:t>
            </w:r>
          </w:p>
        </w:tc>
      </w:tr>
      <w:tr w:rsidR="008A2ADC" w:rsidRPr="002A0CA3" w14:paraId="2BA33888" w14:textId="77777777" w:rsidTr="009D1947">
        <w:trPr>
          <w:trHeight w:val="497"/>
          <w:jc w:val="center"/>
        </w:trPr>
        <w:tc>
          <w:tcPr>
            <w:tcW w:w="2700" w:type="dxa"/>
            <w:vMerge/>
            <w:vAlign w:val="center"/>
          </w:tcPr>
          <w:p w14:paraId="06851200"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3A1046EB"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Supplemental Reclaimed Water </w:t>
            </w:r>
          </w:p>
        </w:tc>
        <w:tc>
          <w:tcPr>
            <w:tcW w:w="3215" w:type="dxa"/>
            <w:vAlign w:val="center"/>
          </w:tcPr>
          <w:p w14:paraId="1D7D72B3"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EVMWD</w:t>
            </w:r>
          </w:p>
        </w:tc>
        <w:tc>
          <w:tcPr>
            <w:tcW w:w="3153" w:type="dxa"/>
            <w:vAlign w:val="center"/>
          </w:tcPr>
          <w:p w14:paraId="70A601E2"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Maintain minimum discharge of supplemental water</w:t>
            </w:r>
          </w:p>
        </w:tc>
      </w:tr>
      <w:tr w:rsidR="009D1947" w:rsidRPr="002A0CA3" w14:paraId="56880749" w14:textId="77777777" w:rsidTr="009D1947">
        <w:trPr>
          <w:trHeight w:val="497"/>
          <w:jc w:val="center"/>
        </w:trPr>
        <w:tc>
          <w:tcPr>
            <w:tcW w:w="2700" w:type="dxa"/>
            <w:vMerge w:val="restart"/>
            <w:vAlign w:val="center"/>
          </w:tcPr>
          <w:p w14:paraId="2FBC95F2" w14:textId="77777777" w:rsidR="009D1947" w:rsidRPr="002A0CA3" w:rsidRDefault="009D1947" w:rsidP="0031258B">
            <w:pPr>
              <w:spacing w:before="40" w:after="40" w:line="216" w:lineRule="auto"/>
              <w:rPr>
                <w:rFonts w:asciiTheme="majorHAnsi" w:hAnsiTheme="majorHAnsi"/>
                <w:bCs/>
                <w:sz w:val="19"/>
              </w:rPr>
            </w:pPr>
            <w:r w:rsidRPr="002A0CA3">
              <w:rPr>
                <w:rFonts w:asciiTheme="majorHAnsi" w:hAnsiTheme="majorHAnsi"/>
                <w:bCs/>
                <w:sz w:val="19"/>
              </w:rPr>
              <w:t>Evaluation of Technical Basis of TMDL Assumptions</w:t>
            </w:r>
          </w:p>
        </w:tc>
        <w:tc>
          <w:tcPr>
            <w:tcW w:w="3892" w:type="dxa"/>
            <w:vAlign w:val="center"/>
          </w:tcPr>
          <w:p w14:paraId="70D124E6" w14:textId="31D78782" w:rsidR="009D1947" w:rsidRPr="002A0CA3" w:rsidRDefault="009D1947" w:rsidP="0031258B">
            <w:pPr>
              <w:spacing w:before="40" w:after="40" w:line="216" w:lineRule="auto"/>
              <w:rPr>
                <w:rFonts w:asciiTheme="majorHAnsi" w:hAnsiTheme="majorHAnsi"/>
                <w:bCs/>
                <w:sz w:val="19"/>
              </w:rPr>
            </w:pPr>
            <w:r w:rsidRPr="002A0CA3">
              <w:rPr>
                <w:rFonts w:asciiTheme="majorHAnsi" w:hAnsiTheme="majorHAnsi"/>
                <w:bCs/>
                <w:sz w:val="19"/>
              </w:rPr>
              <w:t>Nutrient Loads from Reference Watershed</w:t>
            </w:r>
          </w:p>
        </w:tc>
        <w:tc>
          <w:tcPr>
            <w:tcW w:w="3215" w:type="dxa"/>
            <w:vAlign w:val="center"/>
          </w:tcPr>
          <w:p w14:paraId="22819068" w14:textId="24F042C4" w:rsidR="009D1947" w:rsidRPr="002A0CA3" w:rsidRDefault="009D1947"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Align w:val="center"/>
          </w:tcPr>
          <w:p w14:paraId="5F8D9B34" w14:textId="61887C0A" w:rsidR="009D1947" w:rsidRPr="002A0CA3" w:rsidRDefault="009D1947" w:rsidP="0031258B">
            <w:pPr>
              <w:spacing w:before="40" w:after="40" w:line="216" w:lineRule="auto"/>
              <w:rPr>
                <w:rFonts w:asciiTheme="majorHAnsi" w:hAnsiTheme="majorHAnsi"/>
                <w:bCs/>
                <w:sz w:val="19"/>
              </w:rPr>
            </w:pPr>
            <w:r>
              <w:rPr>
                <w:rFonts w:asciiTheme="majorHAnsi" w:hAnsiTheme="majorHAnsi"/>
                <w:bCs/>
                <w:sz w:val="19"/>
              </w:rPr>
              <w:t>Complete study within 3 years of TMDL effective date</w:t>
            </w:r>
          </w:p>
        </w:tc>
      </w:tr>
      <w:tr w:rsidR="008A2ADC" w:rsidRPr="002A0CA3" w14:paraId="42228224" w14:textId="77777777" w:rsidTr="009D1947">
        <w:trPr>
          <w:trHeight w:val="498"/>
          <w:jc w:val="center"/>
        </w:trPr>
        <w:tc>
          <w:tcPr>
            <w:tcW w:w="2700" w:type="dxa"/>
            <w:vMerge/>
            <w:vAlign w:val="center"/>
          </w:tcPr>
          <w:p w14:paraId="3570ADD2"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3EC92DAD"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Other Special Studies</w:t>
            </w:r>
          </w:p>
        </w:tc>
        <w:tc>
          <w:tcPr>
            <w:tcW w:w="3215" w:type="dxa"/>
            <w:vAlign w:val="center"/>
          </w:tcPr>
          <w:p w14:paraId="46EA1E43"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Align w:val="center"/>
          </w:tcPr>
          <w:p w14:paraId="1E97D712"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As needed</w:t>
            </w:r>
            <w:r>
              <w:rPr>
                <w:rFonts w:asciiTheme="majorHAnsi" w:hAnsiTheme="majorHAnsi"/>
                <w:bCs/>
                <w:sz w:val="19"/>
              </w:rPr>
              <w:t>, milestones determined by specific study</w:t>
            </w:r>
          </w:p>
        </w:tc>
      </w:tr>
      <w:tr w:rsidR="008A2ADC" w:rsidRPr="002A0CA3" w14:paraId="60C2414D" w14:textId="77777777" w:rsidTr="0031258B">
        <w:trPr>
          <w:trHeight w:val="432"/>
          <w:jc w:val="center"/>
        </w:trPr>
        <w:tc>
          <w:tcPr>
            <w:tcW w:w="2700" w:type="dxa"/>
            <w:vMerge w:val="restart"/>
            <w:vAlign w:val="center"/>
          </w:tcPr>
          <w:p w14:paraId="40E7662F"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lastRenderedPageBreak/>
              <w:t>Revised Monitoring Program</w:t>
            </w:r>
          </w:p>
        </w:tc>
        <w:tc>
          <w:tcPr>
            <w:tcW w:w="3892" w:type="dxa"/>
            <w:vAlign w:val="center"/>
          </w:tcPr>
          <w:p w14:paraId="08480161"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Revised Monitoring and Reporting Program</w:t>
            </w:r>
          </w:p>
        </w:tc>
        <w:tc>
          <w:tcPr>
            <w:tcW w:w="3215" w:type="dxa"/>
            <w:vAlign w:val="center"/>
          </w:tcPr>
          <w:p w14:paraId="4D6993B8"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Align w:val="center"/>
          </w:tcPr>
          <w:p w14:paraId="6654DD7F"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Submitted within 90 days of TMDL effective date; implemented within 90 days of Santa Ana Water Board approval</w:t>
            </w:r>
          </w:p>
        </w:tc>
      </w:tr>
      <w:tr w:rsidR="008A2ADC" w:rsidRPr="002A0CA3" w14:paraId="7FA8F84F" w14:textId="77777777" w:rsidTr="0031258B">
        <w:trPr>
          <w:trHeight w:val="432"/>
          <w:jc w:val="center"/>
        </w:trPr>
        <w:tc>
          <w:tcPr>
            <w:tcW w:w="2700" w:type="dxa"/>
            <w:vMerge/>
            <w:vAlign w:val="center"/>
          </w:tcPr>
          <w:p w14:paraId="175023F5"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78802094"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Annual Water Quality Reports</w:t>
            </w:r>
          </w:p>
        </w:tc>
        <w:tc>
          <w:tcPr>
            <w:tcW w:w="3215" w:type="dxa"/>
            <w:vAlign w:val="center"/>
          </w:tcPr>
          <w:p w14:paraId="666EBEE8"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Align w:val="center"/>
          </w:tcPr>
          <w:p w14:paraId="419EAEE9"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By August 15 each year</w:t>
            </w:r>
          </w:p>
        </w:tc>
      </w:tr>
      <w:tr w:rsidR="008A2ADC" w:rsidRPr="002A0CA3" w14:paraId="30BDA5B8" w14:textId="77777777" w:rsidTr="0031258B">
        <w:trPr>
          <w:trHeight w:val="432"/>
          <w:jc w:val="center"/>
        </w:trPr>
        <w:tc>
          <w:tcPr>
            <w:tcW w:w="2700" w:type="dxa"/>
            <w:vMerge/>
            <w:vAlign w:val="center"/>
          </w:tcPr>
          <w:p w14:paraId="104ADC79"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22F8C57B"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Evaluate Status of TMDL Compliance</w:t>
            </w:r>
          </w:p>
        </w:tc>
        <w:tc>
          <w:tcPr>
            <w:tcW w:w="3215" w:type="dxa"/>
            <w:vAlign w:val="center"/>
          </w:tcPr>
          <w:p w14:paraId="3CBCCA03"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Align w:val="center"/>
          </w:tcPr>
          <w:p w14:paraId="319EB620"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By August 15 of every fifth year after TMDL effective date</w:t>
            </w:r>
          </w:p>
        </w:tc>
      </w:tr>
      <w:tr w:rsidR="008A2ADC" w:rsidRPr="002A0CA3" w14:paraId="23E18C51" w14:textId="77777777" w:rsidTr="0031258B">
        <w:trPr>
          <w:trHeight w:val="432"/>
          <w:jc w:val="center"/>
        </w:trPr>
        <w:tc>
          <w:tcPr>
            <w:tcW w:w="2700" w:type="dxa"/>
            <w:vAlign w:val="center"/>
          </w:tcPr>
          <w:p w14:paraId="768B513E"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Supplemental Projects</w:t>
            </w:r>
          </w:p>
        </w:tc>
        <w:tc>
          <w:tcPr>
            <w:tcW w:w="3892" w:type="dxa"/>
            <w:vAlign w:val="center"/>
          </w:tcPr>
          <w:p w14:paraId="59B8A9B7"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Determine need for and select Supplemental Projects; establish workplan and schedule for implementation</w:t>
            </w:r>
          </w:p>
        </w:tc>
        <w:tc>
          <w:tcPr>
            <w:tcW w:w="3215" w:type="dxa"/>
            <w:vAlign w:val="center"/>
          </w:tcPr>
          <w:p w14:paraId="1C53A46E"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Align w:val="center"/>
          </w:tcPr>
          <w:p w14:paraId="4FD7C65C"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 xml:space="preserve">Within </w:t>
            </w:r>
            <w:r>
              <w:rPr>
                <w:rFonts w:asciiTheme="majorHAnsi" w:hAnsiTheme="majorHAnsi"/>
                <w:bCs/>
                <w:sz w:val="19"/>
              </w:rPr>
              <w:t>4</w:t>
            </w:r>
            <w:r w:rsidRPr="002A0CA3">
              <w:rPr>
                <w:rFonts w:asciiTheme="majorHAnsi" w:hAnsiTheme="majorHAnsi"/>
                <w:bCs/>
                <w:sz w:val="19"/>
              </w:rPr>
              <w:t xml:space="preserve"> years of effective date of TMDLs</w:t>
            </w:r>
          </w:p>
        </w:tc>
      </w:tr>
      <w:tr w:rsidR="008A2ADC" w:rsidRPr="002A0CA3" w14:paraId="50096435" w14:textId="77777777" w:rsidTr="0031258B">
        <w:trPr>
          <w:trHeight w:val="432"/>
          <w:jc w:val="center"/>
        </w:trPr>
        <w:tc>
          <w:tcPr>
            <w:tcW w:w="2700" w:type="dxa"/>
            <w:vAlign w:val="center"/>
          </w:tcPr>
          <w:p w14:paraId="1ED0D18D"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Adaptive Management Analysis</w:t>
            </w:r>
          </w:p>
        </w:tc>
        <w:tc>
          <w:tcPr>
            <w:tcW w:w="3892" w:type="dxa"/>
            <w:vAlign w:val="center"/>
          </w:tcPr>
          <w:p w14:paraId="4C03C4B2"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Evaluation of need for Phase 3</w:t>
            </w:r>
          </w:p>
        </w:tc>
        <w:tc>
          <w:tcPr>
            <w:tcW w:w="3215" w:type="dxa"/>
            <w:vAlign w:val="center"/>
          </w:tcPr>
          <w:p w14:paraId="479DBC87"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Align w:val="center"/>
          </w:tcPr>
          <w:p w14:paraId="0956550C"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No later than 20 years after TMDL effective date</w:t>
            </w:r>
          </w:p>
        </w:tc>
      </w:tr>
      <w:tr w:rsidR="008A2ADC" w:rsidRPr="002A0CA3" w14:paraId="3A9585EA" w14:textId="77777777" w:rsidTr="0031258B">
        <w:trPr>
          <w:trHeight w:val="432"/>
          <w:jc w:val="center"/>
        </w:trPr>
        <w:tc>
          <w:tcPr>
            <w:tcW w:w="2700" w:type="dxa"/>
            <w:vMerge w:val="restart"/>
            <w:vAlign w:val="center"/>
          </w:tcPr>
          <w:p w14:paraId="13561D99"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Demonstrate Attainment with Water Quality Objectives</w:t>
            </w:r>
          </w:p>
        </w:tc>
        <w:tc>
          <w:tcPr>
            <w:tcW w:w="3892" w:type="dxa"/>
            <w:vAlign w:val="center"/>
          </w:tcPr>
          <w:p w14:paraId="69BA2FFA"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Adaptive Management</w:t>
            </w:r>
          </w:p>
        </w:tc>
        <w:tc>
          <w:tcPr>
            <w:tcW w:w="3215" w:type="dxa"/>
            <w:vAlign w:val="center"/>
          </w:tcPr>
          <w:p w14:paraId="26CF68E8"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Merge w:val="restart"/>
            <w:vAlign w:val="center"/>
          </w:tcPr>
          <w:p w14:paraId="7DF85303"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Focus of TMDL im</w:t>
            </w:r>
            <w:r>
              <w:rPr>
                <w:rFonts w:asciiTheme="majorHAnsi" w:hAnsiTheme="majorHAnsi"/>
                <w:bCs/>
                <w:sz w:val="19"/>
              </w:rPr>
              <w:t>plementation in second 20 years; milestones determined based on Phase 3 evaluation above</w:t>
            </w:r>
          </w:p>
        </w:tc>
      </w:tr>
      <w:tr w:rsidR="008A2ADC" w:rsidRPr="002A0CA3" w14:paraId="7B1EA141" w14:textId="77777777" w:rsidTr="0031258B">
        <w:trPr>
          <w:jc w:val="center"/>
        </w:trPr>
        <w:tc>
          <w:tcPr>
            <w:tcW w:w="2700" w:type="dxa"/>
            <w:vMerge/>
            <w:vAlign w:val="center"/>
          </w:tcPr>
          <w:p w14:paraId="153F242C"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325B6E5F" w14:textId="77777777" w:rsidR="008A2ADC" w:rsidRPr="002A0CA3" w:rsidRDefault="008A2ADC" w:rsidP="0031258B">
            <w:pPr>
              <w:spacing w:before="40" w:after="40" w:line="216" w:lineRule="auto"/>
              <w:rPr>
                <w:rFonts w:asciiTheme="majorHAnsi" w:hAnsiTheme="majorHAnsi"/>
                <w:bCs/>
                <w:sz w:val="19"/>
              </w:rPr>
            </w:pPr>
            <w:r>
              <w:rPr>
                <w:rFonts w:asciiTheme="majorHAnsi" w:hAnsiTheme="majorHAnsi"/>
                <w:bCs/>
                <w:sz w:val="19"/>
              </w:rPr>
              <w:t>TMDL re-o</w:t>
            </w:r>
            <w:r w:rsidRPr="002A0CA3">
              <w:rPr>
                <w:rFonts w:asciiTheme="majorHAnsi" w:hAnsiTheme="majorHAnsi"/>
                <w:bCs/>
                <w:sz w:val="19"/>
              </w:rPr>
              <w:t>pener (if deemed necessary following completion of special studies)</w:t>
            </w:r>
          </w:p>
        </w:tc>
        <w:tc>
          <w:tcPr>
            <w:tcW w:w="3215" w:type="dxa"/>
            <w:vAlign w:val="center"/>
          </w:tcPr>
          <w:p w14:paraId="78A609CD"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Merge/>
            <w:vAlign w:val="center"/>
          </w:tcPr>
          <w:p w14:paraId="14D2EEC4" w14:textId="77777777" w:rsidR="008A2ADC" w:rsidRPr="002A0CA3" w:rsidRDefault="008A2ADC" w:rsidP="0031258B">
            <w:pPr>
              <w:spacing w:before="40" w:after="40" w:line="216" w:lineRule="auto"/>
              <w:rPr>
                <w:rFonts w:asciiTheme="majorHAnsi" w:hAnsiTheme="majorHAnsi"/>
                <w:bCs/>
                <w:sz w:val="19"/>
              </w:rPr>
            </w:pPr>
          </w:p>
        </w:tc>
      </w:tr>
      <w:tr w:rsidR="008A2ADC" w:rsidRPr="002A0CA3" w14:paraId="22E29FD0" w14:textId="77777777" w:rsidTr="0031258B">
        <w:trPr>
          <w:jc w:val="center"/>
        </w:trPr>
        <w:tc>
          <w:tcPr>
            <w:tcW w:w="2700" w:type="dxa"/>
            <w:vMerge/>
            <w:vAlign w:val="center"/>
          </w:tcPr>
          <w:p w14:paraId="611D2276" w14:textId="77777777" w:rsidR="008A2ADC" w:rsidRPr="002A0CA3" w:rsidRDefault="008A2ADC" w:rsidP="0031258B">
            <w:pPr>
              <w:spacing w:before="40" w:after="40" w:line="216" w:lineRule="auto"/>
              <w:rPr>
                <w:rFonts w:asciiTheme="majorHAnsi" w:hAnsiTheme="majorHAnsi"/>
                <w:bCs/>
                <w:sz w:val="19"/>
              </w:rPr>
            </w:pPr>
          </w:p>
        </w:tc>
        <w:tc>
          <w:tcPr>
            <w:tcW w:w="3892" w:type="dxa"/>
            <w:vAlign w:val="center"/>
          </w:tcPr>
          <w:p w14:paraId="35BFFFC8"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Determine need for revised beneficial uses and/or site-specific objectives for Lake Elsinore; establish workplan and schedule for implementation</w:t>
            </w:r>
          </w:p>
        </w:tc>
        <w:tc>
          <w:tcPr>
            <w:tcW w:w="3215" w:type="dxa"/>
            <w:vAlign w:val="center"/>
          </w:tcPr>
          <w:p w14:paraId="21C45940" w14:textId="77777777" w:rsidR="008A2ADC" w:rsidRPr="002A0CA3" w:rsidRDefault="008A2ADC" w:rsidP="0031258B">
            <w:pPr>
              <w:spacing w:before="40" w:after="40" w:line="216" w:lineRule="auto"/>
              <w:rPr>
                <w:rFonts w:asciiTheme="majorHAnsi" w:hAnsiTheme="majorHAnsi"/>
                <w:bCs/>
                <w:sz w:val="19"/>
              </w:rPr>
            </w:pPr>
            <w:r w:rsidRPr="002A0CA3">
              <w:rPr>
                <w:rFonts w:asciiTheme="majorHAnsi" w:hAnsiTheme="majorHAnsi"/>
                <w:bCs/>
                <w:sz w:val="19"/>
              </w:rPr>
              <w:t>All entities with a WLA or LA</w:t>
            </w:r>
          </w:p>
        </w:tc>
        <w:tc>
          <w:tcPr>
            <w:tcW w:w="3153" w:type="dxa"/>
            <w:vMerge/>
            <w:vAlign w:val="center"/>
          </w:tcPr>
          <w:p w14:paraId="04A0AB91" w14:textId="77777777" w:rsidR="008A2ADC" w:rsidRPr="002A0CA3" w:rsidRDefault="008A2ADC" w:rsidP="0031258B">
            <w:pPr>
              <w:spacing w:before="40" w:after="40" w:line="216" w:lineRule="auto"/>
              <w:rPr>
                <w:rFonts w:asciiTheme="majorHAnsi" w:hAnsiTheme="majorHAnsi"/>
                <w:bCs/>
                <w:sz w:val="19"/>
              </w:rPr>
            </w:pPr>
          </w:p>
        </w:tc>
      </w:tr>
    </w:tbl>
    <w:p w14:paraId="4F9B31C6" w14:textId="77777777" w:rsidR="00797B3D" w:rsidRDefault="00797B3D" w:rsidP="00E9145A">
      <w:pPr>
        <w:pStyle w:val="LFTBody"/>
        <w:sectPr w:rsidR="00797B3D" w:rsidSect="008A2ADC">
          <w:headerReference w:type="even" r:id="rId38"/>
          <w:headerReference w:type="default" r:id="rId39"/>
          <w:footerReference w:type="even" r:id="rId40"/>
          <w:footerReference w:type="default" r:id="rId41"/>
          <w:type w:val="oddPage"/>
          <w:pgSz w:w="15840" w:h="12240" w:orient="landscape" w:code="1"/>
          <w:pgMar w:top="1627" w:right="1440" w:bottom="1440" w:left="1440" w:header="720" w:footer="720" w:gutter="0"/>
          <w:cols w:space="720"/>
          <w:docGrid w:linePitch="360"/>
        </w:sectPr>
      </w:pPr>
    </w:p>
    <w:p w14:paraId="75316C93" w14:textId="71E1E72D" w:rsidR="00964129" w:rsidRPr="00B23B7F" w:rsidRDefault="00964129" w:rsidP="00964129">
      <w:pPr>
        <w:pStyle w:val="LFTBullet1"/>
      </w:pPr>
      <w:r w:rsidRPr="00B23B7F">
        <w:lastRenderedPageBreak/>
        <w:t>Conditional Waiver of Waste Discharge Requirements for Discharges from Agricultural Operations in the Watersheds of the San Jacinto River and its Tributaries, and Canyon Lake and Lake Elsinore and their Tributaries, collectively, “The San Jacinto River Watershed” Riverside County (Order No. R8-2016-0003, as amended by Order R8-2017-0023)</w:t>
      </w:r>
      <w:r w:rsidR="002F2A13">
        <w:t xml:space="preserve"> (Santa Ana Water Board 2017)</w:t>
      </w:r>
      <w:r w:rsidRPr="00B23B7F">
        <w:t>.</w:t>
      </w:r>
    </w:p>
    <w:p w14:paraId="041F48EE" w14:textId="7E09FE09" w:rsidR="00964129" w:rsidRPr="00B23B7F" w:rsidRDefault="00964129" w:rsidP="00964129">
      <w:pPr>
        <w:pStyle w:val="LFTBullet1"/>
      </w:pPr>
      <w:r w:rsidRPr="00B23B7F">
        <w:t xml:space="preserve">Waste Discharge and Water Reclamation Requirements for the Elsinore Valley Municipal Water District, Regional Water Reclamation Facility, Riverside County (Order R8-2013-0017; NPDES </w:t>
      </w:r>
      <w:r w:rsidR="002F2A13">
        <w:t>No. CA8000027) (Santa Ana Water Board 2013b).</w:t>
      </w:r>
    </w:p>
    <w:p w14:paraId="04CA6D9E" w14:textId="275596C3" w:rsidR="00964129" w:rsidRPr="00B23B7F" w:rsidRDefault="00964129" w:rsidP="00964129">
      <w:pPr>
        <w:pStyle w:val="LFTBullet1"/>
      </w:pPr>
      <w:bookmarkStart w:id="21" w:name="_Hlk498418299"/>
      <w:r w:rsidRPr="00B23B7F">
        <w:t>National Pollutant Discharge Elimination System (NPDES) Permit and Waste Discharge Requirements for United States Air Force, March Air Reserve Base, Storm Water Runoff, Riverside County (Order No. R8-2010-0005, NPDES No. CA 0111007)</w:t>
      </w:r>
      <w:r w:rsidR="002F2A13">
        <w:t xml:space="preserve"> </w:t>
      </w:r>
      <w:bookmarkEnd w:id="21"/>
      <w:r w:rsidR="002F2A13">
        <w:t>(Santa Ana Water Board 2015c)</w:t>
      </w:r>
      <w:r w:rsidRPr="00B23B7F">
        <w:t>.</w:t>
      </w:r>
    </w:p>
    <w:p w14:paraId="31B7803D" w14:textId="10A56681" w:rsidR="00132B9D" w:rsidRPr="00B23B7F" w:rsidRDefault="00132B9D" w:rsidP="00132B9D">
      <w:pPr>
        <w:pStyle w:val="LFTBullet1"/>
      </w:pPr>
      <w:bookmarkStart w:id="22" w:name="_Hlk498328763"/>
      <w:r w:rsidRPr="00B23B7F">
        <w:t>General Waste Discharge Requirements for Concentrated Animal Feeding Operations (Dairies and Related Facilities) within the Santa Ana Region (Order No. R8-2013-0001; NPDES No. CAG018001)</w:t>
      </w:r>
      <w:r w:rsidR="002F2A13">
        <w:t xml:space="preserve"> (Santa Ana Water Board 2013c)</w:t>
      </w:r>
      <w:r w:rsidRPr="00B23B7F">
        <w:t>.</w:t>
      </w:r>
      <w:bookmarkEnd w:id="22"/>
    </w:p>
    <w:p w14:paraId="67BF693E" w14:textId="5B829C2B" w:rsidR="00132B9D" w:rsidRPr="00B23B7F" w:rsidRDefault="00132B9D" w:rsidP="00132B9D">
      <w:pPr>
        <w:pStyle w:val="LFTBullet1"/>
      </w:pPr>
      <w:bookmarkStart w:id="23" w:name="_Hlk498418126"/>
      <w:r w:rsidRPr="00B23B7F">
        <w:t>National Pollutant Discharge Elimination System (NPDES) Statewide Storm Water Permit Waste Discharge Requirements (WDRs) for State of California Department of Transportation, California State Water Resources Control Board (Order 2012-0011-DWQ, as amended; NPDES No. CAS000003)</w:t>
      </w:r>
      <w:bookmarkEnd w:id="23"/>
      <w:r w:rsidR="002F2A13">
        <w:t xml:space="preserve"> (State Water Board 2012).</w:t>
      </w:r>
    </w:p>
    <w:p w14:paraId="35355B7F" w14:textId="6E7031F5" w:rsidR="00132B9D" w:rsidRPr="00B96D82" w:rsidRDefault="00132B9D" w:rsidP="00132B9D">
      <w:pPr>
        <w:pStyle w:val="LFTBody"/>
      </w:pPr>
      <w:r w:rsidRPr="00B96D82">
        <w:t xml:space="preserve">Within 90 days after the effective date of the revised TMDLs the agencies </w:t>
      </w:r>
      <w:r w:rsidR="002F2A13">
        <w:t>responsible for each of the permits</w:t>
      </w:r>
      <w:r w:rsidRPr="00B96D82">
        <w:t xml:space="preserve"> identified above shall initiate the process, where necessary, to revise </w:t>
      </w:r>
      <w:r w:rsidR="002F2A13">
        <w:t xml:space="preserve">the permits or conditional </w:t>
      </w:r>
      <w:r w:rsidRPr="00B96D82">
        <w:t xml:space="preserve">waivers </w:t>
      </w:r>
      <w:r w:rsidR="002F2A13">
        <w:t>to incorporate findings from the revised TMDLs</w:t>
      </w:r>
      <w:r w:rsidRPr="00B96D82">
        <w:t>.</w:t>
      </w:r>
    </w:p>
    <w:p w14:paraId="0676393C" w14:textId="77777777" w:rsidR="00132B9D" w:rsidRPr="00B96D82" w:rsidRDefault="00132B9D" w:rsidP="00132B9D">
      <w:pPr>
        <w:pStyle w:val="LFTHeading5"/>
      </w:pPr>
      <w:r w:rsidRPr="00B96D82">
        <w:t>Actions Recommended for Implementation by Other Agencies</w:t>
      </w:r>
    </w:p>
    <w:p w14:paraId="007E6C6C" w14:textId="729BB3DD" w:rsidR="00132B9D" w:rsidRPr="00E20BBA" w:rsidRDefault="00132B9D" w:rsidP="00132B9D">
      <w:pPr>
        <w:pStyle w:val="LFTBody"/>
      </w:pPr>
      <w:r w:rsidRPr="00B96D82">
        <w:t>The Santa Ana Water Board will work with the U.S. Department of Agriculture/U.S. Forest Service (USFS) on revisions to, or implementation of, the San Bernardino National Forest and the Cleveland National Forest Management Plans to manage the discharge of nutrients from federally-owned lands to reduce nutrient loads. Nutrient loads should be reduced to the maximum extent practicable to the expected nutrient load from the watershed reference condition. In addition, when wildfire occurs, BMPs shall be actively implemented on federally-owned lands to minimize downstream water quality imp</w:t>
      </w:r>
      <w:r w:rsidR="00C56A6F">
        <w:t>acts from mobilized nutrients. Required</w:t>
      </w:r>
      <w:r w:rsidRPr="00B96D82">
        <w:t xml:space="preserve"> revisions to USFS Management Plans shall be completed within three years of the effective date of the revised TMDLs.</w:t>
      </w:r>
    </w:p>
    <w:p w14:paraId="163855C4" w14:textId="77777777" w:rsidR="00C56A6F" w:rsidRPr="00B23B7F" w:rsidRDefault="00C56A6F" w:rsidP="00C56A6F">
      <w:pPr>
        <w:pStyle w:val="LFTHeading4"/>
      </w:pPr>
      <w:r>
        <w:t>7.4.2.3</w:t>
      </w:r>
      <w:r w:rsidRPr="00B23B7F">
        <w:t xml:space="preserve"> Implementation of Existing </w:t>
      </w:r>
      <w:r>
        <w:t>Water Quality</w:t>
      </w:r>
      <w:r w:rsidRPr="00B23B7F">
        <w:t xml:space="preserve"> Controls </w:t>
      </w:r>
    </w:p>
    <w:p w14:paraId="09749BF1" w14:textId="0AB0A5A5" w:rsidR="00C56A6F" w:rsidRDefault="00C56A6F" w:rsidP="00C56A6F">
      <w:pPr>
        <w:pStyle w:val="LFTBody"/>
      </w:pPr>
      <w:r w:rsidRPr="00B23B7F">
        <w:t xml:space="preserve">Since adoption of the original TMDLs the implementation of nutrient management programs through discharge permits, water quality management programs and operation of engineered </w:t>
      </w:r>
      <w:r>
        <w:t>BMPs</w:t>
      </w:r>
      <w:r w:rsidRPr="00B23B7F">
        <w:t xml:space="preserve"> have resulted in improved water quality in both Lake Elsinore and Canyon Lake. These projects and programs should continue to be implemented and, where appropriate, updated to incorporate the latest available, relevant </w:t>
      </w:r>
      <w:r w:rsidRPr="00223D84">
        <w:t>information.</w:t>
      </w:r>
      <w:r w:rsidR="00223D84" w:rsidRPr="00223D84">
        <w:t xml:space="preserve"> </w:t>
      </w:r>
      <w:bookmarkStart w:id="24" w:name="_Hlk499883221"/>
      <w:r w:rsidR="006931CD" w:rsidRPr="00113435">
        <w:t>However,</w:t>
      </w:r>
      <w:r w:rsidR="00241FDB">
        <w:t xml:space="preserve"> per Section 13360(a) of the California Water Code, the Board cannot specify</w:t>
      </w:r>
      <w:r w:rsidR="006931CD" w:rsidRPr="00113435">
        <w:t xml:space="preserve"> the </w:t>
      </w:r>
      <w:r w:rsidR="00223D84" w:rsidRPr="00113435">
        <w:t xml:space="preserve">method </w:t>
      </w:r>
      <w:r w:rsidR="00241FDB">
        <w:t xml:space="preserve">of compliance with a regulatory requirement, including TMDL WLAs or LAs. As such, going forward the </w:t>
      </w:r>
      <w:r w:rsidR="006931CD" w:rsidRPr="00113435">
        <w:t xml:space="preserve">entities </w:t>
      </w:r>
      <w:r w:rsidR="00241FDB">
        <w:t xml:space="preserve">responsible for </w:t>
      </w:r>
      <w:r w:rsidR="00241FDB">
        <w:lastRenderedPageBreak/>
        <w:t>TMDL compliance will need to determine the best method, e.g., selection of BMPs or participation in an offset program, to achieve compliance with the requirements of these TMDLs</w:t>
      </w:r>
      <w:bookmarkEnd w:id="24"/>
      <w:r w:rsidR="00223D84" w:rsidRPr="00113435">
        <w:t>.</w:t>
      </w:r>
    </w:p>
    <w:p w14:paraId="111FEE68" w14:textId="1AC7048D" w:rsidR="00B23B7F" w:rsidRPr="00B23B7F" w:rsidRDefault="00B23B7F" w:rsidP="00F117B9">
      <w:pPr>
        <w:pStyle w:val="LFTHeading5"/>
      </w:pPr>
      <w:r w:rsidRPr="00B23B7F">
        <w:t xml:space="preserve">Application of Alum </w:t>
      </w:r>
    </w:p>
    <w:p w14:paraId="1109D909" w14:textId="4343F636" w:rsidR="00B23B7F" w:rsidRPr="00B23B7F" w:rsidRDefault="00B23B7F" w:rsidP="00B23B7F">
      <w:pPr>
        <w:pStyle w:val="LFTBody"/>
      </w:pPr>
      <w:r w:rsidRPr="00B23B7F">
        <w:t xml:space="preserve">The LECL Task Force selected alum as the most cost effective nutrient control strategy for Canyon Lake, based on the findings of analyses completed using the Canyon Lake model (Anderson 2012a). Application of alum began in September 2013 and has continued semi-annually through 2017. </w:t>
      </w:r>
      <w:proofErr w:type="gramStart"/>
      <w:r w:rsidRPr="00B23B7F">
        <w:t>As a result of</w:t>
      </w:r>
      <w:proofErr w:type="gramEnd"/>
      <w:r w:rsidRPr="00B23B7F">
        <w:t xml:space="preserve"> these treatments, Canyon Lake appears to have shifted to a more phosphorus-limited condition, which was the goal of this water quality management approach.</w:t>
      </w:r>
      <w:r w:rsidR="00285AF5">
        <w:t xml:space="preserve"> I</w:t>
      </w:r>
      <w:r w:rsidRPr="00B23B7F">
        <w:t>t is recommended that alum a</w:t>
      </w:r>
      <w:r w:rsidR="00285AF5">
        <w:t xml:space="preserve">ddition to Canyon Lake continue as the key in-lake BMP </w:t>
      </w:r>
      <w:r w:rsidRPr="00B23B7F">
        <w:t xml:space="preserve">under the </w:t>
      </w:r>
      <w:r w:rsidR="00285AF5">
        <w:t>Phase 2</w:t>
      </w:r>
      <w:r w:rsidRPr="00B23B7F">
        <w:t xml:space="preserve"> TMDL implementation program</w:t>
      </w:r>
      <w:r w:rsidR="00285AF5">
        <w:t>; however, alum additions will be implemented on an as needed basis. T</w:t>
      </w:r>
      <w:r w:rsidRPr="00B23B7F">
        <w:t xml:space="preserve">he LECL Task Force </w:t>
      </w:r>
      <w:r w:rsidR="00285AF5">
        <w:t xml:space="preserve">will </w:t>
      </w:r>
      <w:r w:rsidRPr="00B23B7F">
        <w:t xml:space="preserve">periodically evaluate </w:t>
      </w:r>
      <w:r w:rsidR="00285AF5">
        <w:t>monitoring program data to determine the need and appropriate application locations and dosage.</w:t>
      </w:r>
    </w:p>
    <w:p w14:paraId="41D7EC29" w14:textId="77777777" w:rsidR="00B23B7F" w:rsidRPr="00B23B7F" w:rsidRDefault="00B23B7F" w:rsidP="00F117B9">
      <w:pPr>
        <w:pStyle w:val="LFTHeading5"/>
      </w:pPr>
      <w:r w:rsidRPr="00B23B7F">
        <w:t>Lake Elsinore Aeration and Mixing System (LEAMS)</w:t>
      </w:r>
    </w:p>
    <w:p w14:paraId="72BB4DA3" w14:textId="64A54840" w:rsidR="00B23B7F" w:rsidRPr="00B23B7F" w:rsidRDefault="00B23B7F" w:rsidP="00B23B7F">
      <w:pPr>
        <w:pStyle w:val="LFTBody"/>
      </w:pPr>
      <w:r w:rsidRPr="00B23B7F">
        <w:t xml:space="preserve">LEAMS was implemented in Lake Elsinore to improve water quality by improving dissolved oxygen concentrations. It is recommended that LEAMS continue to be operated </w:t>
      </w:r>
      <w:r w:rsidR="00285AF5">
        <w:t xml:space="preserve">during Phase 2 as it is expected to </w:t>
      </w:r>
      <w:r w:rsidRPr="00B23B7F">
        <w:t>continue to remove significant ni</w:t>
      </w:r>
      <w:r w:rsidR="00371B79">
        <w:t>trogen from Lake Elsinore. The a</w:t>
      </w:r>
      <w:r w:rsidRPr="00B23B7F">
        <w:t xml:space="preserve">greements established to support the operation and use of LEAMS to support TMDL implementation should continue to be revised and/or updated as needed by the signatories to these agreements. </w:t>
      </w:r>
    </w:p>
    <w:p w14:paraId="169E6885" w14:textId="5D69F0D7" w:rsidR="00B23B7F" w:rsidRPr="00B23B7F" w:rsidRDefault="00B23B7F" w:rsidP="00F117B9">
      <w:pPr>
        <w:pStyle w:val="LFTHeading5"/>
      </w:pPr>
      <w:r w:rsidRPr="00B23B7F">
        <w:t xml:space="preserve">MS4 Nutrient Management </w:t>
      </w:r>
      <w:r w:rsidR="00890641">
        <w:t>Activities</w:t>
      </w:r>
    </w:p>
    <w:p w14:paraId="617A9AEE" w14:textId="2D4405A3" w:rsidR="005D03D5" w:rsidRPr="00B23B7F" w:rsidRDefault="00B23B7F" w:rsidP="00B23B7F">
      <w:pPr>
        <w:pStyle w:val="LFTBody"/>
      </w:pPr>
      <w:r w:rsidRPr="00B23B7F">
        <w:t>The CNRP, approved in 2013 to fulfill a requirement in Riverside County’s 2010 MS4 Permit, establishe</w:t>
      </w:r>
      <w:r w:rsidR="00890641">
        <w:t>d</w:t>
      </w:r>
      <w:r w:rsidRPr="00B23B7F">
        <w:t xml:space="preserve"> a nutrient control program to reduce nutrient </w:t>
      </w:r>
      <w:r w:rsidR="00890641">
        <w:t>loading</w:t>
      </w:r>
      <w:r w:rsidRPr="00B23B7F">
        <w:t xml:space="preserve"> in dry weather flows and stormwater runoff within areas under MS4 jurisdiction in the Canyon Lake and Lake Elsinore watersheds. The CNRP proposed implementation of an alum addition program to Canyon Lake and continued operation of LEAMS as </w:t>
      </w:r>
      <w:r w:rsidRPr="00B23B7F">
        <w:rPr>
          <w:i/>
        </w:rPr>
        <w:t>in situ</w:t>
      </w:r>
      <w:r w:rsidRPr="00B23B7F">
        <w:t xml:space="preserve"> nutrient control strategies (see above). These proposals have been fully </w:t>
      </w:r>
      <w:r w:rsidRPr="00890641">
        <w:t xml:space="preserve">implemented since CNRP adoption. </w:t>
      </w:r>
      <w:r w:rsidR="00890641" w:rsidRPr="00890641">
        <w:t>During Phase 2,</w:t>
      </w:r>
      <w:r w:rsidRPr="00890641">
        <w:t xml:space="preserve"> the CNRP should be updated as needed to identify modifications to nutrient control BMPs implemented as </w:t>
      </w:r>
      <w:r w:rsidR="00890641" w:rsidRPr="00890641">
        <w:t>part of the MS4 p</w:t>
      </w:r>
      <w:r w:rsidRPr="00890641">
        <w:t xml:space="preserve">rogram </w:t>
      </w:r>
      <w:r w:rsidR="00890641" w:rsidRPr="00890641">
        <w:t xml:space="preserve">implemented </w:t>
      </w:r>
      <w:r w:rsidRPr="00890641">
        <w:t>within the watershed.</w:t>
      </w:r>
      <w:r w:rsidR="00890641" w:rsidRPr="00890641">
        <w:t xml:space="preserve"> Implementation through the MS4 permit should include </w:t>
      </w:r>
      <w:r w:rsidR="00890641">
        <w:t xml:space="preserve">(a) incorporation of expected water quality benefits from implementation of new requirements </w:t>
      </w:r>
      <w:r w:rsidR="001B725D">
        <w:t>to control trash in the MS4 (State Water Board 201</w:t>
      </w:r>
      <w:r w:rsidR="00836C46">
        <w:t>5</w:t>
      </w:r>
      <w:r w:rsidR="00890641">
        <w:t xml:space="preserve">); and (b) </w:t>
      </w:r>
      <w:r w:rsidR="00890641" w:rsidRPr="00890641">
        <w:t>n</w:t>
      </w:r>
      <w:r w:rsidR="005D03D5" w:rsidRPr="00890641">
        <w:t>ew development</w:t>
      </w:r>
      <w:r w:rsidR="00890641" w:rsidRPr="00890641">
        <w:t>/redevelopment</w:t>
      </w:r>
      <w:r w:rsidR="005D03D5" w:rsidRPr="00890641">
        <w:t xml:space="preserve"> WQMP tracking to facilitate proper accounting of nutrient load reduction credits.</w:t>
      </w:r>
      <w:r w:rsidR="005D03D5" w:rsidRPr="00744E58">
        <w:t xml:space="preserve">  </w:t>
      </w:r>
    </w:p>
    <w:p w14:paraId="1A5B6AB3" w14:textId="77777777" w:rsidR="00B23B7F" w:rsidRPr="00B23B7F" w:rsidRDefault="00B23B7F" w:rsidP="00F117B9">
      <w:pPr>
        <w:pStyle w:val="LFTHeading5"/>
      </w:pPr>
      <w:r w:rsidRPr="00B23B7F">
        <w:t>Agriculture Nutrient Management Plan</w:t>
      </w:r>
    </w:p>
    <w:p w14:paraId="40190342" w14:textId="546830B1" w:rsidR="00B23B7F" w:rsidRPr="00B23B7F" w:rsidRDefault="00B23B7F" w:rsidP="00B23B7F">
      <w:pPr>
        <w:pStyle w:val="LFTBody"/>
      </w:pPr>
      <w:r w:rsidRPr="00B23B7F">
        <w:t xml:space="preserve">The </w:t>
      </w:r>
      <w:r w:rsidR="00890641">
        <w:t xml:space="preserve">existed </w:t>
      </w:r>
      <w:r w:rsidRPr="00B23B7F">
        <w:t xml:space="preserve">AgNMP </w:t>
      </w:r>
      <w:r w:rsidR="00890641">
        <w:t xml:space="preserve">should be reviewed and, as needed, updated to support implementation of the Phase 2 TMDL implementation program. </w:t>
      </w:r>
    </w:p>
    <w:p w14:paraId="1A9ED797" w14:textId="77777777" w:rsidR="00B23B7F" w:rsidRPr="00B23B7F" w:rsidRDefault="00B23B7F" w:rsidP="00F117B9">
      <w:pPr>
        <w:pStyle w:val="LFTHeading5"/>
      </w:pPr>
      <w:r w:rsidRPr="00943594">
        <w:t>Reclaimed Water for Stabilization of Lake Elsinore Lake Level</w:t>
      </w:r>
    </w:p>
    <w:p w14:paraId="5AC182D0" w14:textId="2BFE633B" w:rsidR="00B23B7F" w:rsidRPr="00B23B7F" w:rsidRDefault="00AC4866" w:rsidP="00B23B7F">
      <w:pPr>
        <w:spacing w:after="200" w:line="264" w:lineRule="auto"/>
      </w:pPr>
      <w:bookmarkStart w:id="25" w:name="_Hlk499715780"/>
      <w:r>
        <w:t>Existing agreements to add reclaimed water to Lake Elsinore will continue to be implemented</w:t>
      </w:r>
      <w:r w:rsidR="00890641">
        <w:t xml:space="preserve"> during Phase 2</w:t>
      </w:r>
      <w:r>
        <w:t xml:space="preserve">. Currently, approximately </w:t>
      </w:r>
      <w:r w:rsidR="00890641" w:rsidRPr="00890641">
        <w:t xml:space="preserve">7.5 </w:t>
      </w:r>
      <w:r w:rsidRPr="00890641">
        <w:t xml:space="preserve">mgd is being discharged to Lake Elsinore. With increased development in the area, this discharge is expected to increase to </w:t>
      </w:r>
      <w:r w:rsidR="00527D9E">
        <w:t>9.0</w:t>
      </w:r>
      <w:r w:rsidRPr="00890641">
        <w:t xml:space="preserve"> mgd</w:t>
      </w:r>
      <w:r w:rsidR="00890641" w:rsidRPr="00890641">
        <w:t xml:space="preserve"> by </w:t>
      </w:r>
      <w:r w:rsidR="00527D9E">
        <w:t>2020</w:t>
      </w:r>
      <w:r w:rsidR="00943594">
        <w:t>, which will further stabilize lake levels</w:t>
      </w:r>
      <w:r w:rsidRPr="00890641">
        <w:t>.</w:t>
      </w:r>
      <w:r>
        <w:t xml:space="preserve"> For the purposes of the Pha</w:t>
      </w:r>
      <w:r w:rsidR="00943594">
        <w:t xml:space="preserve">se 2 implementation program, </w:t>
      </w:r>
      <w:r>
        <w:t xml:space="preserve">this increased </w:t>
      </w:r>
      <w:r w:rsidR="00943594">
        <w:t>discharge</w:t>
      </w:r>
      <w:r>
        <w:t xml:space="preserve"> of reclaimed water </w:t>
      </w:r>
      <w:r w:rsidR="00943594">
        <w:t>to Lake Elsinore is considered a supplemental project (see Table 7-</w:t>
      </w:r>
      <w:r w:rsidR="007A6C9E">
        <w:t>10</w:t>
      </w:r>
      <w:r w:rsidR="00943594">
        <w:t>).</w:t>
      </w:r>
    </w:p>
    <w:bookmarkEnd w:id="25"/>
    <w:p w14:paraId="4CC43FED" w14:textId="77777777" w:rsidR="00B23B7F" w:rsidRPr="00B23B7F" w:rsidRDefault="00B23B7F" w:rsidP="00F117B9">
      <w:pPr>
        <w:pStyle w:val="LFTHeading5"/>
      </w:pPr>
      <w:r w:rsidRPr="00B23B7F">
        <w:lastRenderedPageBreak/>
        <w:t>Fishery Management</w:t>
      </w:r>
    </w:p>
    <w:p w14:paraId="1FD54330" w14:textId="18713EF9" w:rsidR="00B23B7F" w:rsidRPr="00B23B7F" w:rsidRDefault="00B23B7F" w:rsidP="00B23B7F">
      <w:pPr>
        <w:pStyle w:val="LFTBody"/>
      </w:pPr>
      <w:r w:rsidRPr="00B23B7F">
        <w:t xml:space="preserve">It is recommended that the LECL Task Force periodically conduct fish surveys to evaluate carp population levels and determine whether additional fishery management activities are necessary to </w:t>
      </w:r>
      <w:r w:rsidR="00890641">
        <w:t>reduce the potential for bioturbation from excessive carp</w:t>
      </w:r>
      <w:r w:rsidRPr="00B23B7F">
        <w:t xml:space="preserve">. </w:t>
      </w:r>
    </w:p>
    <w:p w14:paraId="38D4665F" w14:textId="77F3461C" w:rsidR="00B23B7F" w:rsidRPr="00B23B7F" w:rsidRDefault="00B23B7F" w:rsidP="00F117B9">
      <w:pPr>
        <w:pStyle w:val="LFTHeading4"/>
      </w:pPr>
      <w:r w:rsidRPr="00B23B7F">
        <w:t>7.4.</w:t>
      </w:r>
      <w:r w:rsidR="000C7369">
        <w:t>2</w:t>
      </w:r>
      <w:r w:rsidR="00F117B9">
        <w:t>.</w:t>
      </w:r>
      <w:r w:rsidRPr="00B23B7F">
        <w:t xml:space="preserve">4 Evaluation of Technical Basis of </w:t>
      </w:r>
      <w:r w:rsidR="00F117B9">
        <w:t xml:space="preserve">Assumptions in Revised </w:t>
      </w:r>
      <w:r w:rsidRPr="00B23B7F">
        <w:t>TMDL</w:t>
      </w:r>
      <w:r w:rsidR="00F117B9">
        <w:t>s</w:t>
      </w:r>
    </w:p>
    <w:p w14:paraId="47681FB4" w14:textId="2BF9C800" w:rsidR="00B23B7F" w:rsidRPr="00B23B7F" w:rsidRDefault="00B23B7F" w:rsidP="00930320">
      <w:pPr>
        <w:pStyle w:val="LFTBody"/>
      </w:pPr>
      <w:r w:rsidRPr="00B23B7F">
        <w:t xml:space="preserve">The revised nutrient TMDLs are based on assumptions developed from numerous technical studies completed </w:t>
      </w:r>
      <w:r w:rsidR="00890641">
        <w:t xml:space="preserve">during Phase 1 or </w:t>
      </w:r>
      <w:r w:rsidRPr="00B23B7F">
        <w:t xml:space="preserve">since adoption of the original TMDL in 2004. During </w:t>
      </w:r>
      <w:r w:rsidR="00890641">
        <w:t>Phase 2</w:t>
      </w:r>
      <w:r w:rsidRPr="00B23B7F">
        <w:t xml:space="preserve">, it is recommended that stakeholders </w:t>
      </w:r>
      <w:r w:rsidR="00890641">
        <w:t xml:space="preserve">consider </w:t>
      </w:r>
      <w:r w:rsidRPr="00B23B7F">
        <w:t>implement</w:t>
      </w:r>
      <w:r w:rsidR="00890641">
        <w:t>ation of</w:t>
      </w:r>
      <w:r w:rsidRPr="00B23B7F">
        <w:t xml:space="preserve"> the following specific studies or implement other special studies where deemed necessary to support implementation.</w:t>
      </w:r>
    </w:p>
    <w:p w14:paraId="794ED4C9" w14:textId="77777777" w:rsidR="00B23B7F" w:rsidRPr="00B23B7F" w:rsidRDefault="00B23B7F" w:rsidP="00F117B9">
      <w:pPr>
        <w:pStyle w:val="LFTHeading5"/>
      </w:pPr>
      <w:r w:rsidRPr="00B23B7F">
        <w:t>Reference Watershed Nutrient Loads</w:t>
      </w:r>
    </w:p>
    <w:p w14:paraId="604614D5" w14:textId="55E5BEB6" w:rsidR="00B23B7F" w:rsidRPr="00B23B7F" w:rsidRDefault="00B23B7F" w:rsidP="00930320">
      <w:pPr>
        <w:pStyle w:val="LFTBody"/>
      </w:pPr>
      <w:r w:rsidRPr="00B23B7F">
        <w:t xml:space="preserve">To establish nutrient concentrations representative of a reference watershed, the TMDL relies on water quality data from the San Jacinto River at Cranston Guard Station monitoring site (see Section 3.2.2.3). </w:t>
      </w:r>
      <w:r w:rsidR="001969B9">
        <w:t>O</w:t>
      </w:r>
      <w:r w:rsidRPr="00B23B7F">
        <w:t xml:space="preserve">ther </w:t>
      </w:r>
      <w:r w:rsidR="001969B9">
        <w:t xml:space="preserve">grab samples </w:t>
      </w:r>
      <w:r w:rsidRPr="00B23B7F">
        <w:t xml:space="preserve">from </w:t>
      </w:r>
      <w:r w:rsidR="001969B9">
        <w:t xml:space="preserve">undeveloped canyon sites in </w:t>
      </w:r>
      <w:r w:rsidRPr="00B23B7F">
        <w:t xml:space="preserve">the San Jacinto watershed </w:t>
      </w:r>
      <w:r w:rsidR="001969B9">
        <w:t xml:space="preserve">does </w:t>
      </w:r>
      <w:r w:rsidRPr="00B23B7F">
        <w:t>su</w:t>
      </w:r>
      <w:r w:rsidR="001969B9">
        <w:t xml:space="preserve">pport the </w:t>
      </w:r>
      <w:r w:rsidRPr="00B23B7F">
        <w:t xml:space="preserve">estimated values for total phosphorus and total nitrogen from </w:t>
      </w:r>
      <w:r w:rsidR="001969B9">
        <w:t xml:space="preserve">undeveloped </w:t>
      </w:r>
      <w:r w:rsidRPr="00B23B7F">
        <w:t>watershed</w:t>
      </w:r>
      <w:r w:rsidR="001969B9">
        <w:t>s</w:t>
      </w:r>
      <w:r w:rsidRPr="00B23B7F">
        <w:t xml:space="preserve"> represented by the Cranston Guard Station. To establish a </w:t>
      </w:r>
      <w:r w:rsidR="001969B9">
        <w:t xml:space="preserve">larger dataset to validate the </w:t>
      </w:r>
      <w:r w:rsidRPr="00B23B7F">
        <w:t xml:space="preserve">representation of reference nutrient concentrations in the San Jacinto River watershed, it is recommended that the responsible entities research options for selection of additional watershed reference sites. As part of this research, a special study </w:t>
      </w:r>
      <w:r w:rsidR="001B725D">
        <w:t>c</w:t>
      </w:r>
      <w:r w:rsidRPr="00B23B7F">
        <w:t>ould be conducted to identify best locations for inclusion in the watershed monitoring program including the original Cranston Guard Station site. Any final selected sites would be incorporated in the San Jacinto River Watershed monitoring program (see Section 7.</w:t>
      </w:r>
      <w:r w:rsidR="001B725D">
        <w:t>2.</w:t>
      </w:r>
      <w:r w:rsidRPr="00B23B7F">
        <w:t>4.5).</w:t>
      </w:r>
    </w:p>
    <w:p w14:paraId="7B9A2C48" w14:textId="77777777" w:rsidR="00B23B7F" w:rsidRPr="00B23B7F" w:rsidRDefault="00B23B7F" w:rsidP="00F117B9">
      <w:pPr>
        <w:pStyle w:val="LFTHeading5"/>
      </w:pPr>
      <w:r w:rsidRPr="00B23B7F">
        <w:t>Other Special Studies</w:t>
      </w:r>
    </w:p>
    <w:p w14:paraId="64A1BE7D" w14:textId="7325181D" w:rsidR="00B23B7F" w:rsidRPr="00B23B7F" w:rsidRDefault="00B23B7F" w:rsidP="00930320">
      <w:pPr>
        <w:pStyle w:val="LFTBody"/>
      </w:pPr>
      <w:r w:rsidRPr="00B23B7F">
        <w:t xml:space="preserve">Stakeholders will implement special studies on an as needed basis to provide supporting data for anticipated technical or regulatory outcomes. </w:t>
      </w:r>
      <w:r w:rsidR="001B725D">
        <w:t>These</w:t>
      </w:r>
      <w:r w:rsidRPr="00B23B7F">
        <w:t xml:space="preserve"> studies may be deemed necessary to verify assumptions in the revised TMDLs or refine understandings of watershed or lake dynamics, e.g., with regards to nutrients</w:t>
      </w:r>
      <w:r w:rsidR="001B725D">
        <w:t>, or update lake models</w:t>
      </w:r>
      <w:r w:rsidRPr="00B23B7F">
        <w:t>. For example, wildfire has been implicated as a potential source of increased nutrients in the watershed. Studies could be developed to further understand the role of wildfire in establishing background or reference nutrient conditions in the watershed. Where a special study is recommended for implementation, a workplan, budget and schedule will be developed for consideration by the LECL Task Force.</w:t>
      </w:r>
    </w:p>
    <w:p w14:paraId="2C15B6D3" w14:textId="4E0B7F15" w:rsidR="00B23B7F" w:rsidRPr="00B23B7F" w:rsidRDefault="00B23B7F" w:rsidP="00F117B9">
      <w:pPr>
        <w:pStyle w:val="LFTHeading4"/>
      </w:pPr>
      <w:r w:rsidRPr="00B23B7F">
        <w:t>7.4.</w:t>
      </w:r>
      <w:r w:rsidR="000C7369">
        <w:t>2</w:t>
      </w:r>
      <w:r w:rsidR="00F117B9">
        <w:t>.</w:t>
      </w:r>
      <w:r w:rsidRPr="00B23B7F">
        <w:t>5 Develop and Implement Revised Monitoring and Reporting Program</w:t>
      </w:r>
    </w:p>
    <w:p w14:paraId="58138854" w14:textId="4EBA275A" w:rsidR="00B23B7F" w:rsidRPr="00B23B7F" w:rsidRDefault="00B23B7F" w:rsidP="00930320">
      <w:pPr>
        <w:pStyle w:val="LFTBody"/>
      </w:pPr>
      <w:r w:rsidRPr="00B23B7F">
        <w:t xml:space="preserve">Section 8 of this TMDL Report provides recommendations for revisions to the existing </w:t>
      </w:r>
      <w:r w:rsidR="001B725D">
        <w:t xml:space="preserve">Lake Elsinore and Canyon Lake </w:t>
      </w:r>
      <w:r w:rsidRPr="00B23B7F">
        <w:t>monitoring and reporting program (MRP) established to implement the existing TMDLs. After the revised TMDLs become effective, the entities responsible for compliance with WLAs or LAs in each lake shall revise the existing MRP, as needed. This revision process shall be completed as follows:</w:t>
      </w:r>
    </w:p>
    <w:p w14:paraId="0061E9E4" w14:textId="698E5358" w:rsidR="00B23B7F" w:rsidRPr="00B23B7F" w:rsidRDefault="00B23B7F" w:rsidP="00930320">
      <w:pPr>
        <w:pStyle w:val="LFTBullet1"/>
      </w:pPr>
      <w:r w:rsidRPr="001B725D">
        <w:rPr>
          <w:i/>
        </w:rPr>
        <w:t>Revised MRP</w:t>
      </w:r>
      <w:r w:rsidRPr="00B23B7F">
        <w:t xml:space="preserve"> – Within 90 days of the effective date of the revised TMDLs</w:t>
      </w:r>
      <w:r w:rsidR="001B725D">
        <w:t>,</w:t>
      </w:r>
      <w:r w:rsidRPr="00B23B7F">
        <w:t xml:space="preserve"> a revised </w:t>
      </w:r>
      <w:r w:rsidR="001B725D">
        <w:t>state Surface Water Ambient Monitoring Program (</w:t>
      </w:r>
      <w:r w:rsidRPr="00B23B7F">
        <w:t>SWAMP</w:t>
      </w:r>
      <w:r w:rsidR="001B725D">
        <w:t>)</w:t>
      </w:r>
      <w:r w:rsidRPr="00B23B7F">
        <w:t xml:space="preserve">-compliant program shall be submitted to the Santa Ana Water Board for approval. The revised MRP shall be implemented within 90 days of Santa Ana Water Board approval. </w:t>
      </w:r>
    </w:p>
    <w:p w14:paraId="1010ADEA" w14:textId="59745A84" w:rsidR="00F117B9" w:rsidRDefault="00B23B7F" w:rsidP="00930320">
      <w:pPr>
        <w:pStyle w:val="LFTBullet1"/>
      </w:pPr>
      <w:r w:rsidRPr="001B725D">
        <w:rPr>
          <w:i/>
        </w:rPr>
        <w:lastRenderedPageBreak/>
        <w:t xml:space="preserve">Annual </w:t>
      </w:r>
      <w:r w:rsidR="001B725D">
        <w:rPr>
          <w:i/>
        </w:rPr>
        <w:t xml:space="preserve">Water Quality </w:t>
      </w:r>
      <w:r w:rsidRPr="001B725D">
        <w:rPr>
          <w:i/>
        </w:rPr>
        <w:t>Report</w:t>
      </w:r>
      <w:r w:rsidRPr="00B23B7F">
        <w:t xml:space="preserve"> – By August 15 of each year, an Annual Water Quality Report shall be submitted to the Santa Ana Water Board. This report shall summarize the findings from in-lake and watershed monitoring activities for the </w:t>
      </w:r>
      <w:r w:rsidR="001B725D">
        <w:t xml:space="preserve">previous </w:t>
      </w:r>
      <w:r w:rsidRPr="00B23B7F">
        <w:t>one</w:t>
      </w:r>
      <w:r w:rsidR="001B725D">
        <w:t>-</w:t>
      </w:r>
      <w:r w:rsidRPr="00B23B7F">
        <w:t xml:space="preserve">year period from July 1 through June 30. </w:t>
      </w:r>
    </w:p>
    <w:p w14:paraId="47568E78" w14:textId="3CAFDAFA" w:rsidR="00B23B7F" w:rsidRPr="00B23B7F" w:rsidRDefault="00F117B9" w:rsidP="00930320">
      <w:pPr>
        <w:pStyle w:val="LFTBullet1"/>
      </w:pPr>
      <w:r w:rsidRPr="001B725D">
        <w:rPr>
          <w:i/>
        </w:rPr>
        <w:t>Effective Assessments</w:t>
      </w:r>
      <w:r>
        <w:t xml:space="preserve"> - </w:t>
      </w:r>
      <w:r w:rsidR="00B23B7F" w:rsidRPr="00B23B7F">
        <w:t xml:space="preserve">Every fifth year </w:t>
      </w:r>
      <w:r w:rsidR="001B725D">
        <w:t xml:space="preserve">from the TMDL effective date </w:t>
      </w:r>
      <w:r w:rsidR="00B23B7F" w:rsidRPr="00B23B7F">
        <w:t>the Annual Water Quality Report shall be expanded to include an analysis of the effectiveness of the TMDL Implementation Program and evaluate progress towards achieving compliance with the WLAs and LAs</w:t>
      </w:r>
      <w:r w:rsidR="001B725D">
        <w:t xml:space="preserve"> and attainment with applicable water quality objectives.</w:t>
      </w:r>
      <w:r w:rsidR="00B23B7F" w:rsidRPr="00B23B7F">
        <w:t xml:space="preserve"> </w:t>
      </w:r>
    </w:p>
    <w:p w14:paraId="5EA465BD" w14:textId="5B9E9065" w:rsidR="00B23B7F" w:rsidRPr="00B23B7F" w:rsidRDefault="00B23B7F" w:rsidP="00F117B9">
      <w:pPr>
        <w:pStyle w:val="LFTHeading4"/>
      </w:pPr>
      <w:r w:rsidRPr="00B23B7F">
        <w:t>7.4.</w:t>
      </w:r>
      <w:r w:rsidR="000C7369">
        <w:t>2</w:t>
      </w:r>
      <w:r w:rsidR="00F117B9">
        <w:t>.</w:t>
      </w:r>
      <w:r w:rsidRPr="00B23B7F">
        <w:t>6 Implementation of Supplemental Nutrient Management Projects</w:t>
      </w:r>
    </w:p>
    <w:p w14:paraId="63DFEB36" w14:textId="4B4B9A31" w:rsidR="00B23B7F" w:rsidRPr="00B23B7F" w:rsidRDefault="001B725D" w:rsidP="00930320">
      <w:pPr>
        <w:pStyle w:val="LFTBody"/>
      </w:pPr>
      <w:r>
        <w:t>Table 7-</w:t>
      </w:r>
      <w:r w:rsidR="00221E3B">
        <w:t>10</w:t>
      </w:r>
      <w:r>
        <w:t xml:space="preserve"> in </w:t>
      </w:r>
      <w:r w:rsidR="00B23B7F" w:rsidRPr="00B23B7F">
        <w:t xml:space="preserve">Section 7.3 identifies a range of </w:t>
      </w:r>
      <w:r>
        <w:t>potential pr</w:t>
      </w:r>
      <w:r w:rsidR="00B23B7F" w:rsidRPr="00B23B7F">
        <w:t xml:space="preserve">ojects that have the potential to provide </w:t>
      </w:r>
      <w:r>
        <w:t xml:space="preserve">additional </w:t>
      </w:r>
      <w:r w:rsidR="00B23B7F" w:rsidRPr="00B23B7F">
        <w:t xml:space="preserve">water quality improvements </w:t>
      </w:r>
      <w:r>
        <w:t xml:space="preserve">in the watershed. </w:t>
      </w:r>
      <w:r w:rsidR="00B23B7F" w:rsidRPr="00B23B7F">
        <w:t xml:space="preserve">Given the potential need for supplemental projects in either lake, within </w:t>
      </w:r>
      <w:r>
        <w:t>three</w:t>
      </w:r>
      <w:r w:rsidR="00B23B7F" w:rsidRPr="00B23B7F">
        <w:t xml:space="preserve"> years of the effective date of the revised TMDLs, the following evaluations will be completed: </w:t>
      </w:r>
    </w:p>
    <w:p w14:paraId="73EEF6DA" w14:textId="77777777" w:rsidR="001B725D" w:rsidRPr="00B23B7F" w:rsidRDefault="001B725D" w:rsidP="001B725D">
      <w:pPr>
        <w:pStyle w:val="LFTBullet1"/>
      </w:pPr>
      <w:r w:rsidRPr="00B23B7F">
        <w:t xml:space="preserve">Entities responsible for compliance with the WLAs and LAs </w:t>
      </w:r>
      <w:proofErr w:type="gramStart"/>
      <w:r w:rsidRPr="00B23B7F">
        <w:t>in Lake</w:t>
      </w:r>
      <w:proofErr w:type="gramEnd"/>
      <w:r w:rsidRPr="00B23B7F">
        <w:t xml:space="preserve"> Elsinore will submit a report that evaluates the need for one or more supplemental projects to further improve water quality in the Lake to meet the requirements of the nutrient TMDL. The report will identify the project(s) proposed for implementation, the expected water quality benefits and provide a workplan and schedule for the completion of the project(s). If no additional projects are deemed necessary to achieve the WLAs or LAs, the report will provide the basis for this finding.</w:t>
      </w:r>
    </w:p>
    <w:p w14:paraId="204F5182" w14:textId="77777777" w:rsidR="00B23B7F" w:rsidRPr="00B23B7F" w:rsidRDefault="00B23B7F" w:rsidP="00930320">
      <w:pPr>
        <w:pStyle w:val="LFTBullet1"/>
      </w:pPr>
      <w:r w:rsidRPr="00B23B7F">
        <w:t xml:space="preserve">Entities responsible for compliance with the WLAs and LAs </w:t>
      </w:r>
      <w:proofErr w:type="gramStart"/>
      <w:r w:rsidRPr="00B23B7F">
        <w:t>in Canyon</w:t>
      </w:r>
      <w:proofErr w:type="gramEnd"/>
      <w:r w:rsidRPr="00B23B7F">
        <w:t xml:space="preserve"> Lake will submit a report that evaluates the need for one or more supplemental projects to further improve water quality in the Lake to meet the requirements of the nutrient TMDL. The report will identify the project(s) proposed for implementation, the expected water quality benefits, and provide a workplan and schedule for the completion of the project(s). </w:t>
      </w:r>
      <w:bookmarkStart w:id="26" w:name="_Hlk495386586"/>
      <w:r w:rsidRPr="00B23B7F">
        <w:t xml:space="preserve">If no additional projects are deemed necessary to achieve the WLAs or LAs, the report will provide the basis for this finding. </w:t>
      </w:r>
      <w:bookmarkEnd w:id="26"/>
    </w:p>
    <w:p w14:paraId="1AA5E436" w14:textId="2A179D2E" w:rsidR="00B23B7F" w:rsidRDefault="00B23B7F" w:rsidP="00930320">
      <w:pPr>
        <w:pStyle w:val="LFTBody"/>
      </w:pPr>
      <w:r w:rsidRPr="00B23B7F">
        <w:t xml:space="preserve">Supplemental projects may include the projects identified in </w:t>
      </w:r>
      <w:r w:rsidR="00B44531">
        <w:t>Table 7-</w:t>
      </w:r>
      <w:r w:rsidR="007A6C9E">
        <w:t>10</w:t>
      </w:r>
      <w:r w:rsidRPr="00B23B7F">
        <w:t xml:space="preserve"> or other</w:t>
      </w:r>
      <w:r w:rsidR="00B44531">
        <w:t xml:space="preserve"> projects</w:t>
      </w:r>
      <w:r w:rsidRPr="00B23B7F">
        <w:t xml:space="preserve"> identified during the evaluation process. </w:t>
      </w:r>
    </w:p>
    <w:p w14:paraId="467C4FC6" w14:textId="69D354B7" w:rsidR="000C7369" w:rsidRPr="00B23B7F" w:rsidRDefault="000C7369" w:rsidP="000C7369">
      <w:pPr>
        <w:pStyle w:val="LFTHeading4"/>
      </w:pPr>
      <w:r>
        <w:t xml:space="preserve">7.4.2.7 </w:t>
      </w:r>
      <w:r w:rsidRPr="00B23B7F">
        <w:t>Adaptive Management</w:t>
      </w:r>
      <w:r>
        <w:t xml:space="preserve"> – Evaluate Need for Phase 3</w:t>
      </w:r>
    </w:p>
    <w:p w14:paraId="178B2C11" w14:textId="52A0248F" w:rsidR="000C7369" w:rsidRDefault="000C7369" w:rsidP="00930320">
      <w:pPr>
        <w:pStyle w:val="LFTBody"/>
      </w:pPr>
      <w:r>
        <w:t xml:space="preserve">Towards the end of Phase 2, after all planned projects have been implemented and sufficient time has passed to evaluate their effectiveness, the responsible entities will evaluate the need for a Phase 3. A Phase 3 is only needed if it cannot be demonstrated </w:t>
      </w:r>
      <w:r w:rsidR="00B44531">
        <w:t>that compliance with TMDL numeric targets w</w:t>
      </w:r>
      <w:r>
        <w:t xml:space="preserve">ill </w:t>
      </w:r>
      <w:r w:rsidR="00B44531">
        <w:t>b</w:t>
      </w:r>
      <w:r>
        <w:t xml:space="preserve">e achieved </w:t>
      </w:r>
      <w:r w:rsidR="00B44531">
        <w:t>even after implementation of</w:t>
      </w:r>
      <w:r>
        <w:t xml:space="preserve"> all existing water quality </w:t>
      </w:r>
      <w:r w:rsidR="009D17FB">
        <w:t>control activities.</w:t>
      </w:r>
      <w:r>
        <w:t xml:space="preserve"> </w:t>
      </w:r>
      <w:r w:rsidR="009D17FB">
        <w:t xml:space="preserve">If </w:t>
      </w:r>
      <w:r w:rsidR="00B44531">
        <w:t xml:space="preserve">compliance with the TMDL numeric targets have </w:t>
      </w:r>
      <w:r w:rsidR="009D17FB">
        <w:t xml:space="preserve">not yet been achieved, but it is determined that continued implementation of Phase 2 activities will result in </w:t>
      </w:r>
      <w:r w:rsidR="00B44531">
        <w:t>compliance</w:t>
      </w:r>
      <w:r w:rsidR="009D17FB">
        <w:t>, then the Phase 2 efforts will continue until</w:t>
      </w:r>
      <w:r w:rsidR="00B44531">
        <w:t xml:space="preserve"> compliance is achieved</w:t>
      </w:r>
      <w:r w:rsidR="009D17FB">
        <w:t xml:space="preserve">. If it is determined that existing Phase 2 water quality control efforts will not result in </w:t>
      </w:r>
      <w:r w:rsidR="00B44531">
        <w:t>compliance with TMDL numeric targets</w:t>
      </w:r>
      <w:r w:rsidR="009D17FB">
        <w:t xml:space="preserve">, then a Phase 3 program will be implemented. </w:t>
      </w:r>
    </w:p>
    <w:p w14:paraId="613972FC" w14:textId="4F7A7B20" w:rsidR="00F117B9" w:rsidRDefault="00F117B9" w:rsidP="00F117B9">
      <w:pPr>
        <w:pStyle w:val="LFTHeading3"/>
      </w:pPr>
      <w:r>
        <w:lastRenderedPageBreak/>
        <w:t>7.4.3 Phase 3 Implementation</w:t>
      </w:r>
    </w:p>
    <w:p w14:paraId="2E3AB7C5" w14:textId="3BE0708C" w:rsidR="00F117B9" w:rsidRDefault="009D17FB" w:rsidP="009D17FB">
      <w:pPr>
        <w:pStyle w:val="LFTBody"/>
      </w:pPr>
      <w:r>
        <w:t xml:space="preserve">A Phase 3 implementation program is only necessary if a finding is made that Phase 2 activities will not result in </w:t>
      </w:r>
      <w:r w:rsidR="00B44531">
        <w:t>compliance with TMDL numeric targets for</w:t>
      </w:r>
      <w:r>
        <w:t xml:space="preserve"> Lake Elsinore, Canyon Lake or both. If Phase 3 is necessary, before potential additional water quality projects are considered for im</w:t>
      </w:r>
      <w:r w:rsidR="00B44531">
        <w:t xml:space="preserve">plementation, both the </w:t>
      </w:r>
      <w:r>
        <w:t>TMDLs and the underlying water quality regulations will be considered for modification.</w:t>
      </w:r>
      <w:r w:rsidR="00B44531">
        <w:t xml:space="preserve"> </w:t>
      </w:r>
      <w:r>
        <w:t xml:space="preserve">Modification to beneficial uses and/or water quality objectives may be necessary </w:t>
      </w:r>
      <w:proofErr w:type="gramStart"/>
      <w:r>
        <w:t>at this time</w:t>
      </w:r>
      <w:proofErr w:type="gramEnd"/>
      <w:r>
        <w:t xml:space="preserve"> based on what </w:t>
      </w:r>
      <w:r w:rsidR="00DB391D">
        <w:t xml:space="preserve">is determined to be the highest attainable use. </w:t>
      </w:r>
      <w:r>
        <w:t xml:space="preserve">The following subsections summarize the key elements for consideration under Phase 3. Additional elements may be included based on the state of knowledge at the end of Phase 2. </w:t>
      </w:r>
    </w:p>
    <w:p w14:paraId="73D137E8" w14:textId="48E25907" w:rsidR="00B23B7F" w:rsidRPr="00B23B7F" w:rsidRDefault="00480481" w:rsidP="00930320">
      <w:pPr>
        <w:pStyle w:val="LFTHeading4"/>
      </w:pPr>
      <w:r>
        <w:t>7.4.3.</w:t>
      </w:r>
      <w:r w:rsidR="00DB391D">
        <w:t>1</w:t>
      </w:r>
      <w:r w:rsidR="00F117B9">
        <w:t xml:space="preserve"> </w:t>
      </w:r>
      <w:r>
        <w:t xml:space="preserve">Potential Basis to </w:t>
      </w:r>
      <w:r w:rsidR="00B23B7F" w:rsidRPr="00B23B7F">
        <w:t>Revise Beneficial Uses and/or Site-specific Objectives Applicable to Lake Elsinore</w:t>
      </w:r>
    </w:p>
    <w:p w14:paraId="3C5AC5B4" w14:textId="5C3DD72B" w:rsidR="00B23B7F" w:rsidRPr="00B23B7F" w:rsidRDefault="00B23B7F" w:rsidP="00930320">
      <w:pPr>
        <w:pStyle w:val="LFTBody"/>
      </w:pPr>
      <w:r w:rsidRPr="00B23B7F">
        <w:t xml:space="preserve">The long-term management of </w:t>
      </w:r>
      <w:r w:rsidRPr="00B44531">
        <w:t>Lake Elsinore, as described above, focuses on activities to keep the lake level at or above 1,240</w:t>
      </w:r>
      <w:r w:rsidR="00B44531">
        <w:t>’</w:t>
      </w:r>
      <w:r w:rsidRPr="00B44531">
        <w:t>. T</w:t>
      </w:r>
      <w:r w:rsidRPr="00B23B7F">
        <w:t>his management approach will help ensure the REC1 and REC2 beneficial uses are fully supported</w:t>
      </w:r>
      <w:r w:rsidR="00B44531">
        <w:t xml:space="preserve"> and </w:t>
      </w:r>
      <w:r w:rsidRPr="00B23B7F">
        <w:t xml:space="preserve">will result in lower fluctuations in EC or TDS concentrations in the lake. However, even with these management priorities the lake will continue to experience EC/TDS levels that are not typical of </w:t>
      </w:r>
      <w:proofErr w:type="spellStart"/>
      <w:r w:rsidRPr="00B23B7F">
        <w:t>warmwater</w:t>
      </w:r>
      <w:proofErr w:type="spellEnd"/>
      <w:r w:rsidRPr="00B23B7F">
        <w:t xml:space="preserve"> freshwater ecosystems. </w:t>
      </w:r>
    </w:p>
    <w:p w14:paraId="015F5F24" w14:textId="4471E532" w:rsidR="00B23B7F" w:rsidRPr="00B23B7F" w:rsidRDefault="00B23B7F" w:rsidP="00930320">
      <w:pPr>
        <w:pStyle w:val="LFTBody"/>
      </w:pPr>
      <w:r w:rsidRPr="00B23B7F">
        <w:t xml:space="preserve">The Basin Plan War Freshwater Habitat (WARM) use is applicable to </w:t>
      </w:r>
      <w:proofErr w:type="spellStart"/>
      <w:r w:rsidRPr="00B23B7F">
        <w:t>warmwater</w:t>
      </w:r>
      <w:proofErr w:type="spellEnd"/>
      <w:r w:rsidRPr="00B23B7F">
        <w:t xml:space="preserve"> ecosystems and per the State Water Board the conductivity of freshwaters typically ranges from 100 to 2,000 µmhos/cm which is approximately equivalent to 64 to 1,280 mg/L TDS</w:t>
      </w:r>
      <w:r w:rsidR="00B27DC8">
        <w:t xml:space="preserve"> (State Water Board 2004; Metcalf and Eddy 1991)</w:t>
      </w:r>
      <w:r w:rsidRPr="00B23B7F">
        <w:t xml:space="preserve">. Ocean water typically has a conductivity of about 55,000 µmhos/cm or approximately 35,000 mg/L TDS. In between these extremes, waters are typically considered brackish as may be observed in naturally saline lakes or tidally influenced coastal waters. The Basin Plan includes an Estuarine Habitat (EST) beneficial use applicable to these types of ecosystems. </w:t>
      </w:r>
    </w:p>
    <w:p w14:paraId="42D185E6" w14:textId="219AB8AD" w:rsidR="00B23B7F" w:rsidRPr="00B23B7F" w:rsidRDefault="00B23B7F" w:rsidP="00930320">
      <w:pPr>
        <w:pStyle w:val="LFTBody"/>
      </w:pPr>
      <w:r w:rsidRPr="00B23B7F">
        <w:t xml:space="preserve">As demonstrated in Section 2.2.2 Lake Elsinore experiences long-term, significant fluctuations in EC/TDS as the lake goes through dry and wet cycles. It is well documented that these cycles occurred under pre-development, natural conditions. Significant variations in salinity have a substantial impact on the biological community of Lake Elsinore and, therefore, the highest attainable aquatic life use. A review of Figure 2-28 shows that since 2003 TDS in the lake has been at or above 1,500 mg/L TDS – above levels consistent with a waterbody classified as a </w:t>
      </w:r>
      <w:proofErr w:type="spellStart"/>
      <w:r w:rsidRPr="00B23B7F">
        <w:t>warmwater</w:t>
      </w:r>
      <w:proofErr w:type="spellEnd"/>
      <w:r w:rsidRPr="00B23B7F">
        <w:t xml:space="preserve"> ecosystem. Instead, the lake more often has salt concentrations typical of estuarine habitats. Given the variation in EC/TDS levels and changing ecosystem condition, i.e., freshwater vs. estuarine, it </w:t>
      </w:r>
      <w:r w:rsidR="00B44531">
        <w:t xml:space="preserve">may be necessary to modify the Lake Elsinore </w:t>
      </w:r>
      <w:r w:rsidRPr="00B23B7F">
        <w:t xml:space="preserve">aquatic life </w:t>
      </w:r>
      <w:r w:rsidR="00B44531">
        <w:t xml:space="preserve">use </w:t>
      </w:r>
      <w:r w:rsidRPr="00B23B7F">
        <w:t>classification</w:t>
      </w:r>
      <w:r w:rsidR="00B44531">
        <w:t xml:space="preserve"> in one of the following ways</w:t>
      </w:r>
      <w:r w:rsidRPr="00B23B7F">
        <w:t>:</w:t>
      </w:r>
    </w:p>
    <w:p w14:paraId="7B0AADA1" w14:textId="164AECEB" w:rsidR="00B23B7F" w:rsidRPr="00B23B7F" w:rsidRDefault="00B23B7F" w:rsidP="00930320">
      <w:pPr>
        <w:pStyle w:val="LFTBullet1"/>
      </w:pPr>
      <w:r w:rsidRPr="00B23B7F">
        <w:t>Modify the WARM use designation from “existing or potent</w:t>
      </w:r>
      <w:r w:rsidR="00B44531">
        <w:t>ial” to “i</w:t>
      </w:r>
      <w:r w:rsidRPr="00B23B7F">
        <w:t xml:space="preserve">ntermittent” and define the salinity conditions under which the WARM use applies. Per the Basin Plan, an intermittent use designation may be appropriate where “water conditions do not allow the beneficial use to occur year-round.” In the case of Lake Elsinore, the WARM use could be intermittent for multiple years depending on the length of wet and dry cycles. </w:t>
      </w:r>
    </w:p>
    <w:p w14:paraId="63B4066D" w14:textId="76D59CBE" w:rsidR="00B23B7F" w:rsidRPr="00B23B7F" w:rsidRDefault="00B23B7F" w:rsidP="00930320">
      <w:pPr>
        <w:pStyle w:val="LFTBullet1"/>
      </w:pPr>
      <w:r w:rsidRPr="00B23B7F">
        <w:lastRenderedPageBreak/>
        <w:t xml:space="preserve">Change the beneficial use from WARM to EST and similarly designate the use as “intermittent” since there are times when the lake will have salinity conditions </w:t>
      </w:r>
      <w:r w:rsidR="00B44531">
        <w:t xml:space="preserve">more </w:t>
      </w:r>
      <w:r w:rsidRPr="00B23B7F">
        <w:t>representative of a freshwater ecosystem.</w:t>
      </w:r>
    </w:p>
    <w:p w14:paraId="0C677711" w14:textId="7FDE2BF4" w:rsidR="00B23B7F" w:rsidRPr="00B23B7F" w:rsidRDefault="00B23B7F" w:rsidP="00930320">
      <w:pPr>
        <w:pStyle w:val="LFTBody"/>
      </w:pPr>
      <w:r w:rsidRPr="00B23B7F">
        <w:t xml:space="preserve">In either case, the modification to the aquatic life use for Lake Elsinore would recognize the variability that naturally occurs – regardless of developed or pre-developed conditions. With the appropriate classification established, </w:t>
      </w:r>
      <w:r w:rsidR="00B44531">
        <w:t>establishment of</w:t>
      </w:r>
      <w:r w:rsidRPr="00B23B7F">
        <w:t xml:space="preserve"> appropriate site-specific objectives </w:t>
      </w:r>
      <w:r w:rsidR="00B44531">
        <w:t>may be considered</w:t>
      </w:r>
      <w:r w:rsidRPr="00B23B7F">
        <w:t xml:space="preserve">. For example, Lake Elsinore currently has a TDS site-specific water quality objective of 2,000 mg/L with a footnote that states, “lake volume and quality highly variable” (note this objective is above the upper limit of what the State Water Board defines as a freshwater ecosystem). Given that the lake often exceeds this objective, a more appropriate site-specific objective </w:t>
      </w:r>
      <w:r w:rsidR="00B44531">
        <w:t xml:space="preserve">could </w:t>
      </w:r>
      <w:r w:rsidRPr="00B23B7F">
        <w:t>be established that better reflects typically salinity in the lake.</w:t>
      </w:r>
    </w:p>
    <w:p w14:paraId="784F7720" w14:textId="0DE0EDCB" w:rsidR="00B23B7F" w:rsidRDefault="00B23B7F" w:rsidP="00930320">
      <w:pPr>
        <w:pStyle w:val="LFTBody"/>
      </w:pPr>
      <w:r w:rsidRPr="00B23B7F">
        <w:t>Modification to the Basin Plan’s current beneficial uses or water quality objectives applicable to Lake Elsinore will require significant time and resources and collaboration with the Santa Ana Water Board staff. Therefore, if the entities responsible for compliance with the WLAs or LAs plan to implement a project to modify the Basin Plan, it is recommended that a workplan with a detailed scope of work, schedule and funding pl</w:t>
      </w:r>
      <w:r w:rsidR="00B44531">
        <w:t>an</w:t>
      </w:r>
      <w:r w:rsidRPr="00B23B7F">
        <w:t xml:space="preserve"> be developed </w:t>
      </w:r>
      <w:r w:rsidR="00B44531">
        <w:t xml:space="preserve">and approved </w:t>
      </w:r>
      <w:r w:rsidRPr="00B23B7F">
        <w:t xml:space="preserve">before work is initiated. </w:t>
      </w:r>
    </w:p>
    <w:p w14:paraId="584D73EA" w14:textId="1E429A2A" w:rsidR="00AE318D" w:rsidRDefault="00F117B9" w:rsidP="00930320">
      <w:pPr>
        <w:pStyle w:val="LFTHeading4"/>
      </w:pPr>
      <w:bookmarkStart w:id="27" w:name="_Hlk498080250"/>
      <w:r>
        <w:t>7.4.3.</w:t>
      </w:r>
      <w:r w:rsidR="00DB391D">
        <w:t>2</w:t>
      </w:r>
      <w:r>
        <w:t xml:space="preserve"> </w:t>
      </w:r>
      <w:r w:rsidR="00480481">
        <w:t xml:space="preserve">Revise </w:t>
      </w:r>
      <w:r w:rsidR="00DB391D">
        <w:t xml:space="preserve">Nutrient </w:t>
      </w:r>
      <w:r w:rsidR="00480481">
        <w:t>TMDLs</w:t>
      </w:r>
    </w:p>
    <w:p w14:paraId="2599C03B" w14:textId="2C968246" w:rsidR="00DB391D" w:rsidRDefault="00DB391D" w:rsidP="00F117B9">
      <w:pPr>
        <w:pStyle w:val="LFTBody"/>
      </w:pPr>
      <w:r>
        <w:t>At the beginning of Phase 3 the nutrient TMDLs should again be evaluated to determine if there is a need for another revision. Revisions may be necessary for the following reasons:</w:t>
      </w:r>
    </w:p>
    <w:p w14:paraId="36D7C210" w14:textId="1EAE1BF1" w:rsidR="00F117B9" w:rsidRDefault="00DB391D" w:rsidP="00DB391D">
      <w:pPr>
        <w:pStyle w:val="LFTBullet1"/>
      </w:pPr>
      <w:r>
        <w:t>Throughout the implementation of Phase 2 the findings from the annual surveillance and monitoring program and special studies may provide the basis for further modification of the underlying assumptions of the TMDLs.</w:t>
      </w:r>
    </w:p>
    <w:p w14:paraId="09D9F4D4" w14:textId="19525296" w:rsidR="00480481" w:rsidRDefault="00DB391D" w:rsidP="00DB391D">
      <w:pPr>
        <w:pStyle w:val="LFTBullet1"/>
      </w:pPr>
      <w:r>
        <w:t xml:space="preserve">If the beneficial uses and/or water quality objectives are modified, then the TMDLs will </w:t>
      </w:r>
      <w:r w:rsidR="00A67663">
        <w:t xml:space="preserve">have to </w:t>
      </w:r>
      <w:r>
        <w:t>be revised to reflect the changes in the underlying regulations that provide the basis for the TMDLs.</w:t>
      </w:r>
    </w:p>
    <w:p w14:paraId="76566E17" w14:textId="2866990F" w:rsidR="00DB391D" w:rsidRPr="00F117B9" w:rsidRDefault="00DB391D" w:rsidP="00F117B9">
      <w:pPr>
        <w:pStyle w:val="LFTBody"/>
      </w:pPr>
      <w:r>
        <w:t>I</w:t>
      </w:r>
      <w:r w:rsidRPr="00B23B7F">
        <w:t xml:space="preserve">f </w:t>
      </w:r>
      <w:r>
        <w:t xml:space="preserve">a revision to the nutrient TMDLs is warranted, then </w:t>
      </w:r>
      <w:r w:rsidRPr="00B23B7F">
        <w:t xml:space="preserve">the </w:t>
      </w:r>
      <w:r>
        <w:t xml:space="preserve">responsible </w:t>
      </w:r>
      <w:r w:rsidRPr="00B23B7F">
        <w:t>entities</w:t>
      </w:r>
      <w:r>
        <w:t xml:space="preserve"> in collaboration with the Santa Ana Water Board</w:t>
      </w:r>
      <w:r w:rsidRPr="00B23B7F">
        <w:t xml:space="preserve"> </w:t>
      </w:r>
      <w:r>
        <w:t xml:space="preserve">will prepare </w:t>
      </w:r>
      <w:r w:rsidRPr="00B23B7F">
        <w:t xml:space="preserve">a workplan with a detailed scope of work, </w:t>
      </w:r>
      <w:r>
        <w:t xml:space="preserve">budget and schedule to complete the revisions. If the revisions will be based on changes to the beneficial uses and/or water quality objectives, those regulatory changes should be adopted and formally approved before the TMDL revision process begins. </w:t>
      </w:r>
    </w:p>
    <w:p w14:paraId="6B0E540A" w14:textId="32407758" w:rsidR="00DB391D" w:rsidRPr="00B23B7F" w:rsidRDefault="00DB391D" w:rsidP="00DB391D">
      <w:pPr>
        <w:pStyle w:val="LFTHeading4"/>
      </w:pPr>
      <w:r>
        <w:t>7.4.3.3 Potential Need for Additional Water Quality Solutions</w:t>
      </w:r>
    </w:p>
    <w:p w14:paraId="30194AE4" w14:textId="10C0558A" w:rsidR="007734EB" w:rsidRDefault="00DB391D" w:rsidP="00A92CDA">
      <w:pPr>
        <w:spacing w:after="200" w:line="264" w:lineRule="auto"/>
      </w:pPr>
      <w:r>
        <w:rPr>
          <w:lang w:bidi="en-US"/>
        </w:rPr>
        <w:t>Phase 3 may include implementation of additional water quality control projects. The specific projects considered for implementation may be developed from the supplemental project list previously evaluated under Phase 2</w:t>
      </w:r>
      <w:r w:rsidR="00AC1D1B">
        <w:rPr>
          <w:lang w:bidi="en-US"/>
        </w:rPr>
        <w:t xml:space="preserve"> (see Table 7-</w:t>
      </w:r>
      <w:r w:rsidR="007A6C9E">
        <w:rPr>
          <w:lang w:bidi="en-US"/>
        </w:rPr>
        <w:t>10</w:t>
      </w:r>
      <w:r w:rsidR="00AC1D1B">
        <w:rPr>
          <w:lang w:bidi="en-US"/>
        </w:rPr>
        <w:t>)</w:t>
      </w:r>
      <w:r>
        <w:rPr>
          <w:lang w:bidi="en-US"/>
        </w:rPr>
        <w:t xml:space="preserve"> or may include additional projects. The process and schedule for implementation of any new projects w</w:t>
      </w:r>
      <w:r w:rsidR="00AC1D1B">
        <w:rPr>
          <w:lang w:bidi="en-US"/>
        </w:rPr>
        <w:t>ould</w:t>
      </w:r>
      <w:r>
        <w:rPr>
          <w:lang w:bidi="en-US"/>
        </w:rPr>
        <w:t xml:space="preserve"> be determined early in Phase 3.</w:t>
      </w:r>
    </w:p>
    <w:bookmarkEnd w:id="27"/>
    <w:p w14:paraId="1C60C793" w14:textId="77777777" w:rsidR="00126522" w:rsidRDefault="00126522" w:rsidP="006F5DE5">
      <w:pPr>
        <w:pStyle w:val="LFTBody"/>
      </w:pPr>
    </w:p>
    <w:sectPr w:rsidR="00126522" w:rsidSect="00590EBC">
      <w:headerReference w:type="even" r:id="rId42"/>
      <w:headerReference w:type="default" r:id="rId43"/>
      <w:footerReference w:type="even" r:id="rId44"/>
      <w:footerReference w:type="default" r:id="rId45"/>
      <w:type w:val="oddPage"/>
      <w:pgSz w:w="12240" w:h="15840" w:code="1"/>
      <w:pgMar w:top="1440" w:right="1440" w:bottom="1440"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48E5B" w14:textId="77777777" w:rsidR="00111E48" w:rsidRDefault="00111E48" w:rsidP="00361D9F">
      <w:r>
        <w:separator/>
      </w:r>
    </w:p>
  </w:endnote>
  <w:endnote w:type="continuationSeparator" w:id="0">
    <w:p w14:paraId="72C27D2F" w14:textId="77777777" w:rsidR="00111E48" w:rsidRDefault="00111E48"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G Omega">
    <w:altName w:val="Candar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4CF3" w14:textId="1F59CCE1" w:rsidR="00111E48" w:rsidRDefault="00111E48" w:rsidP="004E25FC">
    <w:pPr>
      <w:pStyle w:val="LFTPageNumber"/>
      <w:tabs>
        <w:tab w:val="clear" w:pos="4680"/>
        <w:tab w:val="clear" w:pos="8280"/>
      </w:tabs>
    </w:pPr>
    <w:r w:rsidRPr="00513D1D">
      <w:rPr>
        <w:noProof/>
      </w:rPr>
      <mc:AlternateContent>
        <mc:Choice Requires="wps">
          <w:drawing>
            <wp:anchor distT="0" distB="0" distL="114300" distR="114300" simplePos="0" relativeHeight="251818496" behindDoc="0" locked="0" layoutInCell="1" allowOverlap="1" wp14:anchorId="5F4E7C25" wp14:editId="09B5B2E2">
              <wp:simplePos x="0" y="0"/>
              <wp:positionH relativeFrom="column">
                <wp:posOffset>5372100</wp:posOffset>
              </wp:positionH>
              <wp:positionV relativeFrom="paragraph">
                <wp:posOffset>-57150</wp:posOffset>
              </wp:positionV>
              <wp:extent cx="429260" cy="190500"/>
              <wp:effectExtent l="0" t="0" r="889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71DCA5FD" id="Freeform 1" o:spid="_x0000_s1026" style="position:absolute;margin-left:423pt;margin-top:-4.5pt;width:33.8pt;height:15pt;z-index:25181849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P+PC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fldChar w:fldCharType="begin"/>
    </w:r>
    <w:r w:rsidRPr="000B53D2">
      <w:instrText xml:space="preserve"> PAGE </w:instrText>
    </w:r>
    <w:r w:rsidRPr="000B53D2">
      <w:fldChar w:fldCharType="separate"/>
    </w:r>
    <w:r w:rsidR="00DE1565">
      <w:rPr>
        <w:noProof/>
      </w:rPr>
      <w:t>4</w:t>
    </w:r>
    <w:r w:rsidRPr="000B53D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900D" w14:textId="1CDB342E" w:rsidR="00111E48" w:rsidRDefault="00111E48" w:rsidP="00817AB2">
    <w:pPr>
      <w:pStyle w:val="LFTPageNumber"/>
      <w:tabs>
        <w:tab w:val="clear" w:pos="4680"/>
        <w:tab w:val="clear" w:pos="8280"/>
      </w:tabs>
    </w:pPr>
    <w:r w:rsidRPr="00513D1D">
      <w:rPr>
        <w:noProof/>
      </w:rPr>
      <mc:AlternateContent>
        <mc:Choice Requires="wps">
          <w:drawing>
            <wp:anchor distT="0" distB="0" distL="114300" distR="114300" simplePos="0" relativeHeight="252023296" behindDoc="0" locked="0" layoutInCell="1" allowOverlap="1" wp14:anchorId="16EE063C" wp14:editId="4471F886">
              <wp:simplePos x="0" y="0"/>
              <wp:positionH relativeFrom="column">
                <wp:posOffset>5372100</wp:posOffset>
              </wp:positionH>
              <wp:positionV relativeFrom="paragraph">
                <wp:posOffset>-57150</wp:posOffset>
              </wp:positionV>
              <wp:extent cx="429260" cy="190500"/>
              <wp:effectExtent l="0" t="0" r="8890" b="0"/>
              <wp:wrapNone/>
              <wp:docPr id="14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0CFBEF5C" id="Freeform 1" o:spid="_x0000_s1026" style="position:absolute;margin-left:423pt;margin-top:-4.5pt;width:33.8pt;height:15pt;z-index:25202329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3kQC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fldChar w:fldCharType="begin"/>
    </w:r>
    <w:r w:rsidRPr="000B53D2">
      <w:instrText xml:space="preserve"> PAGE </w:instrText>
    </w:r>
    <w:r w:rsidRPr="000B53D2">
      <w:fldChar w:fldCharType="separate"/>
    </w:r>
    <w:r w:rsidR="00DE1565">
      <w:rPr>
        <w:noProof/>
      </w:rPr>
      <w:t>32</w:t>
    </w:r>
    <w:r w:rsidRPr="000B53D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A95CE" w14:textId="2524F962" w:rsidR="00111E48" w:rsidRDefault="00111E48" w:rsidP="00831822">
    <w:pPr>
      <w:pStyle w:val="LFTPageNumber"/>
      <w:tabs>
        <w:tab w:val="clear" w:pos="4680"/>
        <w:tab w:val="clear" w:pos="8280"/>
        <w:tab w:val="left" w:pos="8730"/>
        <w:tab w:val="right" w:pos="9173"/>
        <w:tab w:val="right" w:pos="12960"/>
      </w:tabs>
    </w:pPr>
    <w:r>
      <w:tab/>
    </w:r>
    <w:r>
      <w:tab/>
    </w:r>
    <w:r w:rsidRPr="00513D1D">
      <w:rPr>
        <w:noProof/>
      </w:rPr>
      <mc:AlternateContent>
        <mc:Choice Requires="wps">
          <w:drawing>
            <wp:anchor distT="0" distB="0" distL="114300" distR="114300" simplePos="0" relativeHeight="252018176" behindDoc="0" locked="0" layoutInCell="1" allowOverlap="1" wp14:anchorId="1851D69B" wp14:editId="16A2B8D3">
              <wp:simplePos x="0" y="0"/>
              <wp:positionH relativeFrom="column">
                <wp:posOffset>9525</wp:posOffset>
              </wp:positionH>
              <wp:positionV relativeFrom="paragraph">
                <wp:posOffset>-57150</wp:posOffset>
              </wp:positionV>
              <wp:extent cx="429260" cy="190500"/>
              <wp:effectExtent l="0" t="0" r="8890" b="0"/>
              <wp:wrapNone/>
              <wp:docPr id="1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2AA76967" id="Freeform 5" o:spid="_x0000_s1026" style="position:absolute;margin-left:.75pt;margin-top:-4.5pt;width:33.8pt;height:15pt;z-index:25201817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PQy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33</w:t>
    </w:r>
    <w:r w:rsidRPr="000B53D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0BCC5" w14:textId="46FACA9A" w:rsidR="00111E48" w:rsidRDefault="00111E48" w:rsidP="00542C1B">
    <w:pPr>
      <w:pStyle w:val="LFTPageNumber"/>
      <w:tabs>
        <w:tab w:val="clear" w:pos="4680"/>
        <w:tab w:val="clear" w:pos="8280"/>
      </w:tabs>
    </w:pPr>
    <w:r w:rsidRPr="00513D1D">
      <w:rPr>
        <w:noProof/>
      </w:rPr>
      <mc:AlternateContent>
        <mc:Choice Requires="wps">
          <w:drawing>
            <wp:anchor distT="0" distB="0" distL="114300" distR="114300" simplePos="0" relativeHeight="251984384" behindDoc="0" locked="0" layoutInCell="1" allowOverlap="1" wp14:anchorId="1866A2A4" wp14:editId="2627731A">
              <wp:simplePos x="0" y="0"/>
              <wp:positionH relativeFrom="margin">
                <wp:align>right</wp:align>
              </wp:positionH>
              <wp:positionV relativeFrom="page">
                <wp:posOffset>7172325</wp:posOffset>
              </wp:positionV>
              <wp:extent cx="429260" cy="190500"/>
              <wp:effectExtent l="0" t="0" r="8890" b="0"/>
              <wp:wrapNone/>
              <wp:docPr id="6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ED83C7A" id="Freeform 1" o:spid="_x0000_s1026" style="position:absolute;margin-left:-17.4pt;margin-top:564.75pt;width:33.8pt;height:15pt;z-index:251984384;visibility:visible;mso-wrap-style:square;mso-wrap-distance-left:9pt;mso-wrap-distance-top:0;mso-wrap-distance-right:9pt;mso-wrap-distance-bottom:0;mso-position-horizontal:right;mso-position-horizontal-relative:margin;mso-position-vertical:absolute;mso-position-vertical-relative:page;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FoPy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w10:wrap anchorx="margin" anchory="page"/>
            </v:shape>
          </w:pict>
        </mc:Fallback>
      </mc:AlternateContent>
    </w:r>
    <w:r>
      <w:t>7-</w:t>
    </w:r>
    <w:r w:rsidRPr="000B53D2">
      <w:fldChar w:fldCharType="begin"/>
    </w:r>
    <w:r w:rsidRPr="000B53D2">
      <w:instrText xml:space="preserve"> PAGE </w:instrText>
    </w:r>
    <w:r w:rsidRPr="000B53D2">
      <w:fldChar w:fldCharType="separate"/>
    </w:r>
    <w:r w:rsidR="00DE1565">
      <w:rPr>
        <w:noProof/>
      </w:rPr>
      <w:t>36</w:t>
    </w:r>
    <w:r w:rsidRPr="000B53D2">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8120B" w14:textId="3CF6761E" w:rsidR="00111E48" w:rsidRDefault="00111E48" w:rsidP="00542C1B">
    <w:pPr>
      <w:pStyle w:val="LFTPageNumber"/>
      <w:tabs>
        <w:tab w:val="clear" w:pos="4680"/>
        <w:tab w:val="clear" w:pos="8280"/>
        <w:tab w:val="right" w:pos="12960"/>
      </w:tabs>
    </w:pPr>
    <w:r>
      <w:tab/>
    </w:r>
    <w:r w:rsidRPr="00513D1D">
      <w:rPr>
        <w:noProof/>
      </w:rPr>
      <mc:AlternateContent>
        <mc:Choice Requires="wps">
          <w:drawing>
            <wp:anchor distT="0" distB="0" distL="114300" distR="114300" simplePos="0" relativeHeight="251972096" behindDoc="0" locked="0" layoutInCell="1" allowOverlap="1" wp14:anchorId="7D491299" wp14:editId="775B7948">
              <wp:simplePos x="0" y="0"/>
              <wp:positionH relativeFrom="column">
                <wp:posOffset>9525</wp:posOffset>
              </wp:positionH>
              <wp:positionV relativeFrom="paragraph">
                <wp:posOffset>-57150</wp:posOffset>
              </wp:positionV>
              <wp:extent cx="429260" cy="190500"/>
              <wp:effectExtent l="0" t="0" r="8890" b="0"/>
              <wp:wrapNone/>
              <wp:docPr id="5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2DA84207" id="Freeform 5" o:spid="_x0000_s1026" style="position:absolute;margin-left:.75pt;margin-top:-4.5pt;width:33.8pt;height:15pt;z-index:25197209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MYRC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35</w:t>
    </w:r>
    <w:r w:rsidRPr="000B53D2">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BC99" w14:textId="5687A86C" w:rsidR="00111E48" w:rsidRPr="0001418F" w:rsidRDefault="00111E48" w:rsidP="002A0CA3">
    <w:pPr>
      <w:pStyle w:val="LFTPageNumber"/>
      <w:tabs>
        <w:tab w:val="clear" w:pos="4680"/>
        <w:tab w:val="clear" w:pos="8280"/>
        <w:tab w:val="center" w:pos="6480"/>
      </w:tabs>
    </w:pPr>
    <w:r w:rsidRPr="00513D1D">
      <w:rPr>
        <w:noProof/>
      </w:rPr>
      <mc:AlternateContent>
        <mc:Choice Requires="wps">
          <w:drawing>
            <wp:anchor distT="0" distB="0" distL="114300" distR="114300" simplePos="0" relativeHeight="251926016" behindDoc="0" locked="0" layoutInCell="1" allowOverlap="1" wp14:anchorId="62FBFC1C" wp14:editId="03631541">
              <wp:simplePos x="0" y="0"/>
              <wp:positionH relativeFrom="margin">
                <wp:align>right</wp:align>
              </wp:positionH>
              <wp:positionV relativeFrom="paragraph">
                <wp:posOffset>-9525</wp:posOffset>
              </wp:positionV>
              <wp:extent cx="429260" cy="190500"/>
              <wp:effectExtent l="0" t="0" r="8890" b="0"/>
              <wp:wrapNone/>
              <wp:docPr id="1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F070618" id="Freeform 1" o:spid="_x0000_s1026" style="position:absolute;margin-left:-17.4pt;margin-top:-.75pt;width:33.8pt;height:15pt;z-index:251926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UvPS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w10:wrap anchorx="margin"/>
            </v:shape>
          </w:pict>
        </mc:Fallback>
      </mc:AlternateContent>
    </w:r>
    <w:r>
      <w:t>7-</w:t>
    </w:r>
    <w:r w:rsidRPr="000B53D2">
      <w:fldChar w:fldCharType="begin"/>
    </w:r>
    <w:r w:rsidRPr="000B53D2">
      <w:instrText xml:space="preserve"> PAGE </w:instrText>
    </w:r>
    <w:r w:rsidRPr="000B53D2">
      <w:fldChar w:fldCharType="separate"/>
    </w:r>
    <w:r w:rsidR="00DE1565">
      <w:rPr>
        <w:noProof/>
      </w:rPr>
      <w:t>38</w:t>
    </w:r>
    <w:r w:rsidRPr="000B53D2">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7286A" w14:textId="65A715B9" w:rsidR="00111E48" w:rsidRPr="00734A28" w:rsidRDefault="00111E48" w:rsidP="00A92CDA">
    <w:pPr>
      <w:pStyle w:val="LFTPageNumber"/>
      <w:tabs>
        <w:tab w:val="clear" w:pos="8280"/>
        <w:tab w:val="right" w:pos="8640"/>
        <w:tab w:val="right" w:pos="12960"/>
      </w:tabs>
      <w:ind w:left="5500" w:firstLine="3140"/>
    </w:pPr>
    <w:r w:rsidRPr="00513D1D">
      <w:rPr>
        <w:noProof/>
      </w:rPr>
      <mc:AlternateContent>
        <mc:Choice Requires="wps">
          <w:drawing>
            <wp:anchor distT="0" distB="0" distL="114300" distR="114300" simplePos="0" relativeHeight="251920896" behindDoc="0" locked="0" layoutInCell="1" allowOverlap="1" wp14:anchorId="5FAD0540" wp14:editId="0BAF4AB6">
              <wp:simplePos x="0" y="0"/>
              <wp:positionH relativeFrom="column">
                <wp:posOffset>9525</wp:posOffset>
              </wp:positionH>
              <wp:positionV relativeFrom="paragraph">
                <wp:posOffset>-57150</wp:posOffset>
              </wp:positionV>
              <wp:extent cx="429260" cy="190500"/>
              <wp:effectExtent l="0" t="0" r="8890" b="0"/>
              <wp:wrapNone/>
              <wp:docPr id="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DF899A2" id="Freeform 5" o:spid="_x0000_s1026" style="position:absolute;margin-left:.75pt;margin-top:-4.5pt;width:33.8pt;height:15pt;z-index:25192089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EEPS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37</w:t>
    </w:r>
    <w:r w:rsidRPr="000B53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5C540" w14:textId="3E3EADC2" w:rsidR="00111E48" w:rsidRDefault="00111E48" w:rsidP="00817AB2">
    <w:pPr>
      <w:pStyle w:val="LFTPageNumber"/>
      <w:tabs>
        <w:tab w:val="clear" w:pos="4680"/>
        <w:tab w:val="clear" w:pos="8280"/>
        <w:tab w:val="right" w:pos="9173"/>
        <w:tab w:val="right" w:pos="12960"/>
      </w:tabs>
    </w:pPr>
    <w:r>
      <w:tab/>
    </w:r>
    <w:r w:rsidRPr="00513D1D">
      <w:rPr>
        <w:noProof/>
      </w:rPr>
      <mc:AlternateContent>
        <mc:Choice Requires="wps">
          <w:drawing>
            <wp:anchor distT="0" distB="0" distL="114300" distR="114300" simplePos="0" relativeHeight="251851264" behindDoc="0" locked="0" layoutInCell="1" allowOverlap="1" wp14:anchorId="7A7BD473" wp14:editId="7B922C1F">
              <wp:simplePos x="0" y="0"/>
              <wp:positionH relativeFrom="column">
                <wp:posOffset>9525</wp:posOffset>
              </wp:positionH>
              <wp:positionV relativeFrom="paragraph">
                <wp:posOffset>-57150</wp:posOffset>
              </wp:positionV>
              <wp:extent cx="429260" cy="190500"/>
              <wp:effectExtent l="0" t="0" r="8890" b="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1CF8B271" id="Freeform 5" o:spid="_x0000_s1026" style="position:absolute;margin-left:.75pt;margin-top:-4.5pt;width:33.8pt;height:15pt;z-index:251851264;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CwQi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3</w:t>
    </w:r>
    <w:r w:rsidRPr="000B53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5B952" w14:textId="4D801C88" w:rsidR="00111E48" w:rsidRDefault="00111E48" w:rsidP="00E36E3F">
    <w:pPr>
      <w:pStyle w:val="LFTPageNumber"/>
      <w:jc w:val="right"/>
    </w:pPr>
    <w:r w:rsidRPr="00513D1D">
      <w:rPr>
        <w:noProof/>
      </w:rPr>
      <mc:AlternateContent>
        <mc:Choice Requires="wps">
          <w:drawing>
            <wp:anchor distT="0" distB="0" distL="114300" distR="114300" simplePos="0" relativeHeight="251816448" behindDoc="0" locked="0" layoutInCell="1" allowOverlap="1" wp14:anchorId="010A4130" wp14:editId="01738BF5">
              <wp:simplePos x="0" y="0"/>
              <wp:positionH relativeFrom="column">
                <wp:posOffset>9525</wp:posOffset>
              </wp:positionH>
              <wp:positionV relativeFrom="paragraph">
                <wp:posOffset>-57150</wp:posOffset>
              </wp:positionV>
              <wp:extent cx="429260" cy="190500"/>
              <wp:effectExtent l="0" t="0" r="8890" b="0"/>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55C9C84A" id="Freeform 5" o:spid="_x0000_s1026" style="position:absolute;margin-left:.75pt;margin-top:-4.5pt;width:33.8pt;height:15pt;z-index:251816448;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H6PC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1</w:t>
    </w:r>
    <w:r w:rsidRPr="000B53D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A9B2" w14:textId="28872465" w:rsidR="00111E48" w:rsidRDefault="00111E48" w:rsidP="004E25FC">
    <w:pPr>
      <w:pStyle w:val="LFTPageNumber"/>
      <w:tabs>
        <w:tab w:val="clear" w:pos="4680"/>
        <w:tab w:val="clear" w:pos="8280"/>
      </w:tabs>
    </w:pPr>
    <w:r w:rsidRPr="00513D1D">
      <w:rPr>
        <w:noProof/>
      </w:rPr>
      <mc:AlternateContent>
        <mc:Choice Requires="wps">
          <w:drawing>
            <wp:anchor distT="0" distB="0" distL="114300" distR="114300" simplePos="0" relativeHeight="252009984" behindDoc="0" locked="0" layoutInCell="1" allowOverlap="1" wp14:anchorId="7A29E49B" wp14:editId="600FC834">
              <wp:simplePos x="0" y="0"/>
              <wp:positionH relativeFrom="column">
                <wp:posOffset>7686675</wp:posOffset>
              </wp:positionH>
              <wp:positionV relativeFrom="paragraph">
                <wp:posOffset>-66675</wp:posOffset>
              </wp:positionV>
              <wp:extent cx="429260" cy="190500"/>
              <wp:effectExtent l="0" t="0" r="8890" b="0"/>
              <wp:wrapNone/>
              <wp:docPr id="13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7CB660B9" id="Freeform 1" o:spid="_x0000_s1026" style="position:absolute;margin-left:605.25pt;margin-top:-5.25pt;width:33.8pt;height:15pt;z-index:252009984;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mjOS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fldChar w:fldCharType="begin"/>
    </w:r>
    <w:r w:rsidRPr="000B53D2">
      <w:instrText xml:space="preserve"> PAGE </w:instrText>
    </w:r>
    <w:r w:rsidRPr="000B53D2">
      <w:fldChar w:fldCharType="separate"/>
    </w:r>
    <w:r w:rsidR="00DE1565">
      <w:rPr>
        <w:noProof/>
      </w:rPr>
      <w:t>8</w:t>
    </w:r>
    <w:r w:rsidRPr="000B53D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F9AB" w14:textId="711A6F4A" w:rsidR="00111E48" w:rsidRDefault="00111E48" w:rsidP="00336595">
    <w:pPr>
      <w:pStyle w:val="LFTPageNumber"/>
      <w:tabs>
        <w:tab w:val="clear" w:pos="4680"/>
        <w:tab w:val="clear" w:pos="8280"/>
        <w:tab w:val="right" w:pos="12960"/>
      </w:tabs>
    </w:pPr>
    <w:r>
      <w:tab/>
    </w:r>
    <w:r w:rsidRPr="00513D1D">
      <w:rPr>
        <w:noProof/>
      </w:rPr>
      <mc:AlternateContent>
        <mc:Choice Requires="wps">
          <w:drawing>
            <wp:anchor distT="0" distB="0" distL="114300" distR="114300" simplePos="0" relativeHeight="252004864" behindDoc="0" locked="0" layoutInCell="1" allowOverlap="1" wp14:anchorId="300EC719" wp14:editId="41F8E9D7">
              <wp:simplePos x="0" y="0"/>
              <wp:positionH relativeFrom="column">
                <wp:posOffset>9525</wp:posOffset>
              </wp:positionH>
              <wp:positionV relativeFrom="paragraph">
                <wp:posOffset>-57150</wp:posOffset>
              </wp:positionV>
              <wp:extent cx="429260" cy="190500"/>
              <wp:effectExtent l="0" t="0" r="8890" b="0"/>
              <wp:wrapNone/>
              <wp:docPr id="3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363E16D" id="Freeform 5" o:spid="_x0000_s1026" style="position:absolute;margin-left:.75pt;margin-top:-4.5pt;width:33.8pt;height:15pt;z-index:252004864;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VPi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7</w:t>
    </w:r>
    <w:r w:rsidRPr="000B53D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6B31D" w14:textId="0DC80BE5" w:rsidR="00111E48" w:rsidRDefault="00111E48" w:rsidP="00817AB2">
    <w:pPr>
      <w:pStyle w:val="LFTPageNumber"/>
      <w:tabs>
        <w:tab w:val="clear" w:pos="4680"/>
        <w:tab w:val="clear" w:pos="8280"/>
      </w:tabs>
    </w:pPr>
    <w:r w:rsidRPr="00513D1D">
      <w:rPr>
        <w:noProof/>
      </w:rPr>
      <mc:AlternateContent>
        <mc:Choice Requires="wps">
          <w:drawing>
            <wp:anchor distT="0" distB="0" distL="114300" distR="114300" simplePos="0" relativeHeight="251966976" behindDoc="0" locked="0" layoutInCell="1" allowOverlap="1" wp14:anchorId="21E226CB" wp14:editId="2FB14AE7">
              <wp:simplePos x="0" y="0"/>
              <wp:positionH relativeFrom="margin">
                <wp:align>right</wp:align>
              </wp:positionH>
              <wp:positionV relativeFrom="paragraph">
                <wp:posOffset>-104775</wp:posOffset>
              </wp:positionV>
              <wp:extent cx="429260" cy="190500"/>
              <wp:effectExtent l="0" t="0" r="8890" b="0"/>
              <wp:wrapNone/>
              <wp:docPr id="4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645327F1" id="Freeform 1" o:spid="_x0000_s1026" style="position:absolute;margin-left:-17.4pt;margin-top:-8.25pt;width:33.8pt;height:15pt;z-index:251966976;visibility:visible;mso-wrap-style:square;mso-wrap-distance-left:9pt;mso-wrap-distance-top:0;mso-wrap-distance-right:9pt;mso-wrap-distance-bottom:0;mso-position-horizontal:right;mso-position-horizontal-relative:margin;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t5QC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w10:wrap anchorx="margin"/>
            </v:shape>
          </w:pict>
        </mc:Fallback>
      </mc:AlternateContent>
    </w:r>
    <w:r>
      <w:t>7-</w:t>
    </w:r>
    <w:r w:rsidRPr="000B53D2">
      <w:fldChar w:fldCharType="begin"/>
    </w:r>
    <w:r w:rsidRPr="000B53D2">
      <w:instrText xml:space="preserve"> PAGE </w:instrText>
    </w:r>
    <w:r w:rsidRPr="000B53D2">
      <w:fldChar w:fldCharType="separate"/>
    </w:r>
    <w:r w:rsidR="00DE1565">
      <w:rPr>
        <w:noProof/>
      </w:rPr>
      <w:t>24</w:t>
    </w:r>
    <w:r w:rsidRPr="000B53D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60934" w14:textId="2C7E4EBE" w:rsidR="00111E48" w:rsidRDefault="00111E48" w:rsidP="00F34759">
    <w:pPr>
      <w:pStyle w:val="LFTPageNumber"/>
      <w:tabs>
        <w:tab w:val="clear" w:pos="4680"/>
        <w:tab w:val="clear" w:pos="8280"/>
        <w:tab w:val="right" w:pos="9173"/>
        <w:tab w:val="right" w:pos="12960"/>
      </w:tabs>
    </w:pPr>
    <w:r>
      <w:tab/>
    </w:r>
    <w:r w:rsidRPr="00513D1D">
      <w:rPr>
        <w:noProof/>
      </w:rPr>
      <mc:AlternateContent>
        <mc:Choice Requires="wps">
          <w:drawing>
            <wp:anchor distT="0" distB="0" distL="114300" distR="114300" simplePos="0" relativeHeight="251961856" behindDoc="0" locked="0" layoutInCell="1" allowOverlap="1" wp14:anchorId="40DBF199" wp14:editId="50D04F07">
              <wp:simplePos x="0" y="0"/>
              <wp:positionH relativeFrom="column">
                <wp:posOffset>9525</wp:posOffset>
              </wp:positionH>
              <wp:positionV relativeFrom="paragraph">
                <wp:posOffset>-57150</wp:posOffset>
              </wp:positionV>
              <wp:extent cx="429260" cy="190500"/>
              <wp:effectExtent l="0" t="0" r="8890" b="0"/>
              <wp:wrapNone/>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84DF829" id="Freeform 5" o:spid="_x0000_s1026" style="position:absolute;margin-left:.75pt;margin-top:-4.5pt;width:33.8pt;height:15pt;z-index:25196185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b9Qy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25</w:t>
    </w:r>
    <w:r w:rsidRPr="000B53D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5310B" w14:textId="084896DD" w:rsidR="00111E48" w:rsidRDefault="00111E48" w:rsidP="00817AB2">
    <w:pPr>
      <w:pStyle w:val="LFTPageNumber"/>
      <w:tabs>
        <w:tab w:val="clear" w:pos="4680"/>
        <w:tab w:val="clear" w:pos="8280"/>
      </w:tabs>
    </w:pPr>
    <w:r w:rsidRPr="00513D1D">
      <w:rPr>
        <w:noProof/>
      </w:rPr>
      <mc:AlternateContent>
        <mc:Choice Requires="wps">
          <w:drawing>
            <wp:anchor distT="0" distB="0" distL="114300" distR="114300" simplePos="0" relativeHeight="252028416" behindDoc="0" locked="0" layoutInCell="1" allowOverlap="1" wp14:anchorId="04273217" wp14:editId="6EB94D95">
              <wp:simplePos x="0" y="0"/>
              <wp:positionH relativeFrom="margin">
                <wp:align>right</wp:align>
              </wp:positionH>
              <wp:positionV relativeFrom="paragraph">
                <wp:posOffset>-104775</wp:posOffset>
              </wp:positionV>
              <wp:extent cx="429260" cy="190500"/>
              <wp:effectExtent l="0" t="0" r="8890" b="0"/>
              <wp:wrapNone/>
              <wp:docPr id="14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50977487" id="Freeform 1" o:spid="_x0000_s1026" style="position:absolute;margin-left:-17.4pt;margin-top:-8.25pt;width:33.8pt;height:15pt;z-index:252028416;visibility:visible;mso-wrap-style:square;mso-wrap-distance-left:9pt;mso-wrap-distance-top:0;mso-wrap-distance-right:9pt;mso-wrap-distance-bottom:0;mso-position-horizontal:right;mso-position-horizontal-relative:margin;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47Ly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w10:wrap anchorx="margin"/>
            </v:shape>
          </w:pict>
        </mc:Fallback>
      </mc:AlternateContent>
    </w:r>
    <w:r>
      <w:t>7-</w:t>
    </w:r>
    <w:r w:rsidRPr="000B53D2">
      <w:fldChar w:fldCharType="begin"/>
    </w:r>
    <w:r w:rsidRPr="000B53D2">
      <w:instrText xml:space="preserve"> PAGE </w:instrText>
    </w:r>
    <w:r w:rsidRPr="000B53D2">
      <w:fldChar w:fldCharType="separate"/>
    </w:r>
    <w:r w:rsidR="00DE1565">
      <w:rPr>
        <w:noProof/>
      </w:rPr>
      <w:t>28</w:t>
    </w:r>
    <w:r w:rsidRPr="000B53D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600C" w14:textId="4C14A08B" w:rsidR="00111E48" w:rsidRDefault="00111E48" w:rsidP="00F34759">
    <w:pPr>
      <w:pStyle w:val="LFTPageNumber"/>
      <w:tabs>
        <w:tab w:val="clear" w:pos="4680"/>
        <w:tab w:val="clear" w:pos="8280"/>
        <w:tab w:val="right" w:pos="9173"/>
        <w:tab w:val="right" w:pos="12960"/>
      </w:tabs>
    </w:pPr>
    <w:r>
      <w:tab/>
    </w:r>
    <w:r>
      <w:tab/>
    </w:r>
    <w:r w:rsidRPr="00513D1D">
      <w:rPr>
        <w:noProof/>
      </w:rPr>
      <mc:AlternateContent>
        <mc:Choice Requires="wps">
          <w:drawing>
            <wp:anchor distT="0" distB="0" distL="114300" distR="114300" simplePos="0" relativeHeight="252033536" behindDoc="0" locked="0" layoutInCell="1" allowOverlap="1" wp14:anchorId="503985F9" wp14:editId="49D58496">
              <wp:simplePos x="0" y="0"/>
              <wp:positionH relativeFrom="column">
                <wp:posOffset>9525</wp:posOffset>
              </wp:positionH>
              <wp:positionV relativeFrom="paragraph">
                <wp:posOffset>-57150</wp:posOffset>
              </wp:positionV>
              <wp:extent cx="429260" cy="190500"/>
              <wp:effectExtent l="0" t="0" r="8890" b="0"/>
              <wp:wrapNone/>
              <wp:docPr id="15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6554B05C" id="Freeform 5" o:spid="_x0000_s1026" style="position:absolute;margin-left:.75pt;margin-top:-4.5pt;width:33.8pt;height:15pt;z-index:25203353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7</w:t>
    </w:r>
    <w:r w:rsidRPr="000B53D2">
      <w:t>-</w:t>
    </w:r>
    <w:r w:rsidRPr="000B53D2">
      <w:fldChar w:fldCharType="begin"/>
    </w:r>
    <w:r w:rsidRPr="000B53D2">
      <w:instrText xml:space="preserve"> PAGE </w:instrText>
    </w:r>
    <w:r w:rsidRPr="000B53D2">
      <w:fldChar w:fldCharType="separate"/>
    </w:r>
    <w:r w:rsidR="00DE1565">
      <w:rPr>
        <w:noProof/>
      </w:rPr>
      <w:t>29</w:t>
    </w:r>
    <w:r w:rsidRPr="000B53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F0A48" w14:textId="77777777" w:rsidR="00111E48" w:rsidRDefault="00111E48" w:rsidP="00361D9F">
      <w:r>
        <w:separator/>
      </w:r>
    </w:p>
  </w:footnote>
  <w:footnote w:type="continuationSeparator" w:id="0">
    <w:p w14:paraId="72E13129" w14:textId="77777777" w:rsidR="00111E48" w:rsidRDefault="00111E48" w:rsidP="00361D9F">
      <w:r>
        <w:continuationSeparator/>
      </w:r>
    </w:p>
  </w:footnote>
  <w:footnote w:id="1">
    <w:p w14:paraId="628077E4" w14:textId="5D3DBD2D" w:rsidR="00111E48" w:rsidRDefault="00111E48" w:rsidP="00C91E9A">
      <w:pPr>
        <w:pStyle w:val="LFTFootnote"/>
      </w:pPr>
      <w:r>
        <w:rPr>
          <w:rStyle w:val="FootnoteReference"/>
        </w:rPr>
        <w:footnoteRef/>
      </w:r>
      <w:r>
        <w:t xml:space="preserve"> The Santa Ana Water Board established a moratorium on septic systems in the Quail Valley area in 2006 (Santa Ana Water Board 2006b).</w:t>
      </w:r>
    </w:p>
  </w:footnote>
  <w:footnote w:id="2">
    <w:p w14:paraId="7FA01F66" w14:textId="18C95499" w:rsidR="00111E48" w:rsidRDefault="00111E48" w:rsidP="00836C46">
      <w:pPr>
        <w:pStyle w:val="LFTFootnote"/>
      </w:pPr>
      <w:r>
        <w:rPr>
          <w:rStyle w:val="FootnoteReference"/>
        </w:rPr>
        <w:footnoteRef/>
      </w:r>
      <w:r>
        <w:t xml:space="preserve"> Agreement entered on October 29, 1927, among George H. Tilley and Samantha Tilley, his wife, James Alexander and Anna Alexander, his wife, A.R. Anderson and Clarice Anderson, his wife, South Elsinore Development Company, a corporation, the Mariposa Company, a corporation, D.W. Harvey and F. Mae Harvey, his wife, </w:t>
      </w:r>
      <w:proofErr w:type="spellStart"/>
      <w:r>
        <w:t>Clevelin</w:t>
      </w:r>
      <w:proofErr w:type="spellEnd"/>
      <w:r>
        <w:t xml:space="preserve"> Realty Corporation, a corporation, S.H. Burton and Ellen W. Burton, his wife, Lake-Shore Beach Company, a corporation, Charles H. </w:t>
      </w:r>
      <w:proofErr w:type="spellStart"/>
      <w:r>
        <w:t>Rippey</w:t>
      </w:r>
      <w:proofErr w:type="spellEnd"/>
      <w:r>
        <w:t xml:space="preserve">, Jr. and A. Marie </w:t>
      </w:r>
      <w:proofErr w:type="spellStart"/>
      <w:r>
        <w:t>Rippey</w:t>
      </w:r>
      <w:proofErr w:type="spellEnd"/>
      <w:r>
        <w:t xml:space="preserve">, his wife, R.J. Hadsell and Sadie J. Hadsell, his wife, J.L. Cope, South Elsinore Mutual Water Company, a corporation, Alexander </w:t>
      </w:r>
      <w:proofErr w:type="spellStart"/>
      <w:r>
        <w:t>Muhlberg</w:t>
      </w:r>
      <w:proofErr w:type="spellEnd"/>
      <w:r>
        <w:t xml:space="preserve"> and Emilie E. </w:t>
      </w:r>
      <w:proofErr w:type="spellStart"/>
      <w:r>
        <w:t>Muhlberg</w:t>
      </w:r>
      <w:proofErr w:type="spellEnd"/>
      <w:r>
        <w:t xml:space="preserve">, his wife, and City of Lake Elsinore, a municipal corporation, and Temescal Water Company, a corporation. </w:t>
      </w:r>
    </w:p>
  </w:footnote>
  <w:footnote w:id="3">
    <w:p w14:paraId="15A8F12C" w14:textId="4C9613AF" w:rsidR="00111E48" w:rsidRDefault="00111E48" w:rsidP="00A90C0E">
      <w:pPr>
        <w:pStyle w:val="LFTFootnote"/>
      </w:pPr>
      <w:r>
        <w:rPr>
          <w:rStyle w:val="FootnoteReference"/>
        </w:rPr>
        <w:footnoteRef/>
      </w:r>
      <w:r>
        <w:t xml:space="preserve"> Agreement entered by and between the City of Lake Elsinore, Lake Elsinore Redevelopment Agency and the Elsinore Valley Municipal Water District on December 19, 1991.</w:t>
      </w:r>
    </w:p>
  </w:footnote>
  <w:footnote w:id="4">
    <w:p w14:paraId="5BDC09D0" w14:textId="0BBDFF2A" w:rsidR="00111E48" w:rsidRDefault="00111E48" w:rsidP="00A90C0E">
      <w:pPr>
        <w:pStyle w:val="LFTFootnote"/>
      </w:pPr>
      <w:r>
        <w:rPr>
          <w:rStyle w:val="FootnoteReference"/>
        </w:rPr>
        <w:footnoteRef/>
      </w:r>
      <w:r>
        <w:t xml:space="preserve"> Lake Elsinore Comprehensive Water Management Agreement between City of Lake Elsinore, Lake Elsinore Redevelopment Agency and the Elsinore Valley Municipal Water District, March 1, 2003. </w:t>
      </w:r>
    </w:p>
  </w:footnote>
  <w:footnote w:id="5">
    <w:p w14:paraId="4E57C008" w14:textId="77777777" w:rsidR="00111E48" w:rsidRDefault="00111E48" w:rsidP="00F14C1E">
      <w:pPr>
        <w:pStyle w:val="LFTFootnote"/>
      </w:pPr>
      <w:r>
        <w:rPr>
          <w:rStyle w:val="FootnoteReference"/>
        </w:rPr>
        <w:footnoteRef/>
      </w:r>
      <w:r>
        <w:t xml:space="preserve"> Lake Elsinore has been exempted from the MUN designation in accordance with State Water Board Resolution No. 88-63 (Sources of Drinking Water Policy) (see Table 3-1, Santa Ana Water Board 2016)</w:t>
      </w:r>
    </w:p>
  </w:footnote>
  <w:footnote w:id="6">
    <w:p w14:paraId="7E5FF6B3" w14:textId="37C1FC6A" w:rsidR="00111E48" w:rsidRDefault="00111E48" w:rsidP="00D9137C">
      <w:pPr>
        <w:pStyle w:val="LFTFootnote"/>
      </w:pPr>
      <w:r>
        <w:rPr>
          <w:rStyle w:val="FootnoteReference"/>
        </w:rPr>
        <w:footnoteRef/>
      </w:r>
      <w:r>
        <w:t xml:space="preserve"> Stakeholders intend to investigate the potential for revising the 1240' lake level threshold if subsequent studies confirm more supplemental reclaimed water would be beneficial to the lake and adjoining property owners.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B6D35" w14:textId="6D6517FA" w:rsidR="00111E48" w:rsidRDefault="00111E48" w:rsidP="00D045AB">
    <w:pPr>
      <w:pStyle w:val="LFTRunningHeaderRight"/>
      <w:jc w:val="left"/>
    </w:pPr>
    <w:r>
      <w:rPr>
        <w:noProof/>
      </w:rPr>
      <mc:AlternateContent>
        <mc:Choice Requires="wps">
          <w:drawing>
            <wp:anchor distT="0" distB="0" distL="114300" distR="114300" simplePos="0" relativeHeight="251672064" behindDoc="1" locked="0" layoutInCell="1" allowOverlap="1" wp14:anchorId="2911AB18" wp14:editId="69A5CFAD">
              <wp:simplePos x="0" y="0"/>
              <wp:positionH relativeFrom="page">
                <wp:posOffset>685800</wp:posOffset>
              </wp:positionH>
              <wp:positionV relativeFrom="page">
                <wp:posOffset>457200</wp:posOffset>
              </wp:positionV>
              <wp:extent cx="9144" cy="8686800"/>
              <wp:effectExtent l="0" t="0" r="29210" b="0"/>
              <wp:wrapNone/>
              <wp:docPr id="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F5A5D" id="Rectangle 85" o:spid="_x0000_s1026" style="position:absolute;margin-left:54pt;margin-top:36pt;width:.7pt;height:68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" fillcolor="#003087 [3215]" stroked="f" strokeweight=".5pt">
              <w10:wrap anchorx="page" anchory="page"/>
            </v:rect>
          </w:pict>
        </mc:Fallback>
      </mc:AlternateContent>
    </w:r>
    <w:r>
      <w:rPr>
        <w:b/>
        <w:color w:val="000000" w:themeColor="text1"/>
      </w:rPr>
      <w:t>Section 7</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671040" behindDoc="1" locked="0" layoutInCell="1" allowOverlap="1" wp14:anchorId="3FD2905F" wp14:editId="6E690CA1">
              <wp:simplePos x="0" y="0"/>
              <wp:positionH relativeFrom="page">
                <wp:posOffset>457200</wp:posOffset>
              </wp:positionH>
              <wp:positionV relativeFrom="page">
                <wp:posOffset>685800</wp:posOffset>
              </wp:positionV>
              <wp:extent cx="6291072" cy="9144"/>
              <wp:effectExtent l="0" t="0" r="0" b="0"/>
              <wp:wrapNone/>
              <wp:docPr id="5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51D2A" id="Rectangle 84" o:spid="_x0000_s1026" style="position:absolute;margin-left:36pt;margin-top:54pt;width:495.35pt;height:.7pt;flip:y;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" fillcolor="#003087 [3215]" stroked="f">
              <w10:wrap anchorx="page" anchory="page"/>
            </v:rect>
          </w:pict>
        </mc:Fallback>
      </mc:AlternateContent>
    </w:r>
    <w:r>
      <w:rPr>
        <w:color w:val="7F7F7F" w:themeColor="text1" w:themeTint="80"/>
      </w:rPr>
      <w:t>Implementation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DAEDD" w14:textId="77777777" w:rsidR="00111E48" w:rsidRDefault="00111E48" w:rsidP="00964129">
    <w:pPr>
      <w:pStyle w:val="LFTRunningHeaderRight"/>
      <w:tabs>
        <w:tab w:val="clear" w:pos="4680"/>
        <w:tab w:val="clear" w:pos="9360"/>
        <w:tab w:val="left" w:pos="2970"/>
      </w:tabs>
      <w:jc w:val="left"/>
    </w:pPr>
    <w:r>
      <w:rPr>
        <w:noProof/>
      </w:rPr>
      <mc:AlternateContent>
        <mc:Choice Requires="wps">
          <w:drawing>
            <wp:anchor distT="0" distB="0" distL="114300" distR="114300" simplePos="0" relativeHeight="252021248" behindDoc="1" locked="0" layoutInCell="1" allowOverlap="1" wp14:anchorId="6CBA159F" wp14:editId="39DC5D96">
              <wp:simplePos x="0" y="0"/>
              <wp:positionH relativeFrom="page">
                <wp:posOffset>685800</wp:posOffset>
              </wp:positionH>
              <wp:positionV relativeFrom="page">
                <wp:posOffset>457200</wp:posOffset>
              </wp:positionV>
              <wp:extent cx="9144" cy="8686800"/>
              <wp:effectExtent l="0" t="0" r="29210" b="0"/>
              <wp:wrapNone/>
              <wp:docPr id="14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764C5" id="Rectangle 85" o:spid="_x0000_s1026" style="position:absolute;margin-left:54pt;margin-top:36pt;width:.7pt;height:684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" fillcolor="#003087 [3215]" stroked="f" strokeweight=".5pt">
              <w10:wrap anchorx="page" anchory="page"/>
            </v:rect>
          </w:pict>
        </mc:Fallback>
      </mc:AlternateContent>
    </w:r>
    <w:r>
      <w:rPr>
        <w:b/>
        <w:color w:val="000000" w:themeColor="text1"/>
      </w:rPr>
      <w:t>Section 7</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2020224" behindDoc="1" locked="0" layoutInCell="1" allowOverlap="1" wp14:anchorId="55FF21D3" wp14:editId="37C18FCB">
              <wp:simplePos x="0" y="0"/>
              <wp:positionH relativeFrom="page">
                <wp:posOffset>457200</wp:posOffset>
              </wp:positionH>
              <wp:positionV relativeFrom="page">
                <wp:posOffset>685800</wp:posOffset>
              </wp:positionV>
              <wp:extent cx="6291072" cy="9144"/>
              <wp:effectExtent l="0" t="0" r="0" b="0"/>
              <wp:wrapNone/>
              <wp:docPr id="14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A3F4" id="Rectangle 84" o:spid="_x0000_s1026" style="position:absolute;margin-left:36pt;margin-top:54pt;width:495.35pt;height:.7pt;flip:y;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" fillcolor="#003087 [3215]" stroked="f">
              <w10:wrap anchorx="page" anchory="page"/>
            </v:rect>
          </w:pict>
        </mc:Fallback>
      </mc:AlternateContent>
    </w:r>
    <w:r>
      <w:rPr>
        <w:color w:val="7F7F7F" w:themeColor="text1" w:themeTint="80"/>
      </w:rPr>
      <w:t>Implementation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0B413" w14:textId="77777777" w:rsidR="00111E48" w:rsidRDefault="00111E48" w:rsidP="00E36E3F">
    <w:pPr>
      <w:pStyle w:val="LFTRunningHeaderRight"/>
    </w:pPr>
    <w:r>
      <w:rPr>
        <w:noProof/>
      </w:rPr>
      <mc:AlternateContent>
        <mc:Choice Requires="wps">
          <w:drawing>
            <wp:anchor distT="0" distB="0" distL="114300" distR="114300" simplePos="0" relativeHeight="252016128" behindDoc="1" locked="0" layoutInCell="1" allowOverlap="1" wp14:anchorId="7E891670" wp14:editId="6C2EC936">
              <wp:simplePos x="0" y="0"/>
              <wp:positionH relativeFrom="page">
                <wp:posOffset>7077075</wp:posOffset>
              </wp:positionH>
              <wp:positionV relativeFrom="page">
                <wp:posOffset>457200</wp:posOffset>
              </wp:positionV>
              <wp:extent cx="8890" cy="8686800"/>
              <wp:effectExtent l="0" t="0" r="0" b="0"/>
              <wp:wrapNone/>
              <wp:docPr id="13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DEB8D" id="Rectangle 85" o:spid="_x0000_s1026" style="position:absolute;margin-left:557.25pt;margin-top:36pt;width:.7pt;height:684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" fillcolor="#003087 [3215]" stroked="f">
              <w10:wrap anchorx="page" anchory="page"/>
            </v:rect>
          </w:pict>
        </mc:Fallback>
      </mc:AlternateContent>
    </w:r>
    <w:r>
      <w:rPr>
        <w:b/>
        <w:color w:val="000000" w:themeColor="text1"/>
      </w:rPr>
      <w:t>Section 7</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noProof/>
      </w:rPr>
      <mc:AlternateContent>
        <mc:Choice Requires="wps">
          <w:drawing>
            <wp:anchor distT="0" distB="0" distL="114300" distR="114300" simplePos="0" relativeHeight="252015104" behindDoc="1" locked="0" layoutInCell="1" allowOverlap="1" wp14:anchorId="59EA06A4" wp14:editId="020D9C52">
              <wp:simplePos x="0" y="0"/>
              <wp:positionH relativeFrom="page">
                <wp:posOffset>1033145</wp:posOffset>
              </wp:positionH>
              <wp:positionV relativeFrom="page">
                <wp:posOffset>685800</wp:posOffset>
              </wp:positionV>
              <wp:extent cx="6290945" cy="8890"/>
              <wp:effectExtent l="0" t="0" r="0" b="0"/>
              <wp:wrapNone/>
              <wp:docPr id="14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EC475" id="Rectangle 86" o:spid="_x0000_s1026" style="position:absolute;margin-left:81.35pt;margin-top:54pt;width:495.35pt;height:.7pt;flip:x;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" fillcolor="#003087 [3215]" stroked="f" strokeweight=".5pt">
              <w10:wrap anchorx="page" anchory="page"/>
            </v:rect>
          </w:pict>
        </mc:Fallback>
      </mc:AlternateContent>
    </w:r>
    <w:r>
      <w:rPr>
        <w:color w:val="7F7F7F" w:themeColor="text1" w:themeTint="80"/>
      </w:rPr>
      <w:t>Implementation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54BD1" w14:textId="54BFCD86" w:rsidR="00111E48" w:rsidRDefault="00111E48" w:rsidP="00605D42">
    <w:pPr>
      <w:pStyle w:val="LFTRunningHeaderRight"/>
      <w:tabs>
        <w:tab w:val="clear" w:pos="4680"/>
        <w:tab w:val="clear" w:pos="9360"/>
        <w:tab w:val="left" w:pos="3585"/>
      </w:tabs>
      <w:jc w:val="left"/>
    </w:pPr>
    <w:r>
      <w:rPr>
        <w:noProof/>
      </w:rPr>
      <mc:AlternateContent>
        <mc:Choice Requires="wps">
          <w:drawing>
            <wp:anchor distT="0" distB="0" distL="114300" distR="114300" simplePos="0" relativeHeight="251987456" behindDoc="1" locked="0" layoutInCell="1" allowOverlap="1" wp14:anchorId="00BA8991" wp14:editId="0F3C1DBA">
              <wp:simplePos x="0" y="0"/>
              <wp:positionH relativeFrom="page">
                <wp:posOffset>685800</wp:posOffset>
              </wp:positionH>
              <wp:positionV relativeFrom="page">
                <wp:posOffset>457200</wp:posOffset>
              </wp:positionV>
              <wp:extent cx="9144" cy="6291072"/>
              <wp:effectExtent l="0" t="0" r="29210" b="0"/>
              <wp:wrapNone/>
              <wp:docPr id="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6291072"/>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A233" id="Rectangle 85" o:spid="_x0000_s1026" style="position:absolute;margin-left:54pt;margin-top:36pt;width:.7pt;height:495.35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" fillcolor="#003087 [3215]" stroked="f" strokeweight=".5pt">
              <w10:wrap anchorx="page" anchory="page"/>
            </v:rect>
          </w:pict>
        </mc:Fallback>
      </mc:AlternateContent>
    </w:r>
    <w:r>
      <w:rPr>
        <w:b/>
        <w:color w:val="000000" w:themeColor="text1"/>
      </w:rPr>
      <w:t>Section 7</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86432" behindDoc="1" locked="0" layoutInCell="1" allowOverlap="1" wp14:anchorId="104D15D5" wp14:editId="784B4043">
              <wp:simplePos x="0" y="0"/>
              <wp:positionH relativeFrom="page">
                <wp:posOffset>457200</wp:posOffset>
              </wp:positionH>
              <wp:positionV relativeFrom="page">
                <wp:posOffset>685800</wp:posOffset>
              </wp:positionV>
              <wp:extent cx="8686800" cy="9144"/>
              <wp:effectExtent l="0" t="0" r="0" b="0"/>
              <wp:wrapNone/>
              <wp:docPr id="6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686800"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2E92B" id="Rectangle 84" o:spid="_x0000_s1026" style="position:absolute;margin-left:36pt;margin-top:54pt;width:684pt;height:.7pt;flip:y;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" fillcolor="#003087 [3215]" stroked="f">
              <w10:wrap anchorx="page" anchory="page"/>
            </v:rect>
          </w:pict>
        </mc:Fallback>
      </mc:AlternateContent>
    </w:r>
    <w:r>
      <w:rPr>
        <w:color w:val="7F7F7F" w:themeColor="text1" w:themeTint="80"/>
      </w:rPr>
      <w:t>Implementation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B871C" w14:textId="19633502" w:rsidR="00111E48" w:rsidRDefault="00111E48" w:rsidP="00605D42">
    <w:pPr>
      <w:pStyle w:val="LFTRunningHeaderRight"/>
    </w:pPr>
    <w:r>
      <w:rPr>
        <w:noProof/>
      </w:rPr>
      <mc:AlternateContent>
        <mc:Choice Requires="wps">
          <w:drawing>
            <wp:anchor distT="0" distB="0" distL="114300" distR="114300" simplePos="0" relativeHeight="251970048" behindDoc="1" locked="0" layoutInCell="1" allowOverlap="1" wp14:anchorId="45FB1CB5" wp14:editId="39D5EE6E">
              <wp:simplePos x="0" y="0"/>
              <wp:positionH relativeFrom="page">
                <wp:posOffset>9353550</wp:posOffset>
              </wp:positionH>
              <wp:positionV relativeFrom="page">
                <wp:posOffset>466725</wp:posOffset>
              </wp:positionV>
              <wp:extent cx="9144" cy="6291072"/>
              <wp:effectExtent l="0" t="0" r="29210" b="0"/>
              <wp:wrapNone/>
              <wp:docPr id="5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6291072"/>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E3E22" id="Rectangle 85" o:spid="_x0000_s1026" style="position:absolute;margin-left:736.5pt;margin-top:36.75pt;width:.7pt;height:495.35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" fillcolor="#003087 [3215]" stroked="f">
              <w10:wrap anchorx="page" anchory="page"/>
            </v:rect>
          </w:pict>
        </mc:Fallback>
      </mc:AlternateContent>
    </w:r>
    <w:r>
      <w:rPr>
        <w:b/>
        <w:color w:val="000000" w:themeColor="text1"/>
      </w:rPr>
      <w:t>Section 7</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Implementation</w:t>
    </w:r>
    <w:r>
      <w:rPr>
        <w:noProof/>
      </w:rPr>
      <mc:AlternateContent>
        <mc:Choice Requires="wps">
          <w:drawing>
            <wp:anchor distT="0" distB="0" distL="114300" distR="114300" simplePos="0" relativeHeight="251969024" behindDoc="1" locked="0" layoutInCell="1" allowOverlap="1" wp14:anchorId="1F1B44EC" wp14:editId="0A997971">
              <wp:simplePos x="0" y="0"/>
              <wp:positionH relativeFrom="margin">
                <wp:align>left</wp:align>
              </wp:positionH>
              <wp:positionV relativeFrom="page">
                <wp:posOffset>657225</wp:posOffset>
              </wp:positionV>
              <wp:extent cx="8686800" cy="9144"/>
              <wp:effectExtent l="0" t="0" r="0" b="0"/>
              <wp:wrapNone/>
              <wp:docPr id="5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686800" cy="9144"/>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D521E" id="Rectangle 86" o:spid="_x0000_s1026" style="position:absolute;margin-left:0;margin-top:51.75pt;width:684pt;height:.7pt;flip:x;z-index:-25134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" fillcolor="#003087 [3215]" stroked="f" strokeweight=".5pt">
              <w10:wrap anchorx="margin"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FE322" w14:textId="77777777" w:rsidR="00111E48" w:rsidRDefault="00111E48" w:rsidP="00CC5AD9">
    <w:pPr>
      <w:pStyle w:val="LFTRunningHeaderRight"/>
      <w:jc w:val="left"/>
    </w:pPr>
    <w:r>
      <w:rPr>
        <w:noProof/>
      </w:rPr>
      <mc:AlternateContent>
        <mc:Choice Requires="wps">
          <w:drawing>
            <wp:anchor distT="0" distB="0" distL="114300" distR="114300" simplePos="0" relativeHeight="251923968" behindDoc="1" locked="0" layoutInCell="1" allowOverlap="1" wp14:anchorId="6238B8A6" wp14:editId="347B567D">
              <wp:simplePos x="0" y="0"/>
              <wp:positionH relativeFrom="page">
                <wp:posOffset>685800</wp:posOffset>
              </wp:positionH>
              <wp:positionV relativeFrom="page">
                <wp:posOffset>457200</wp:posOffset>
              </wp:positionV>
              <wp:extent cx="9144" cy="8686800"/>
              <wp:effectExtent l="0" t="0" r="29210" b="0"/>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txbx>
                      <w:txbxContent>
                        <w:p w14:paraId="4758519A" w14:textId="77777777" w:rsidR="00111E48" w:rsidRDefault="00111E48" w:rsidP="002A0C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8B8A6" id="Rectangle 85" o:spid="_x0000_s1026" style="position:absolute;margin-left:54pt;margin-top:36pt;width:.7pt;height:684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" fillcolor="#003087 [3215]" stroked="f" strokeweight=".5pt">
              <v:textbox>
                <w:txbxContent>
                  <w:p w14:paraId="4758519A" w14:textId="77777777" w:rsidR="00111E48" w:rsidRDefault="00111E48" w:rsidP="002A0CA3">
                    <w:pPr>
                      <w:jc w:val="center"/>
                    </w:pPr>
                  </w:p>
                </w:txbxContent>
              </v:textbox>
              <w10:wrap anchorx="page" anchory="page"/>
            </v:rect>
          </w:pict>
        </mc:Fallback>
      </mc:AlternateContent>
    </w:r>
    <w:r>
      <w:rPr>
        <w:b/>
        <w:color w:val="000000" w:themeColor="text1"/>
      </w:rPr>
      <w:t>Section 7</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22944" behindDoc="1" locked="0" layoutInCell="1" allowOverlap="1" wp14:anchorId="5A783369" wp14:editId="715436E7">
              <wp:simplePos x="0" y="0"/>
              <wp:positionH relativeFrom="page">
                <wp:posOffset>457200</wp:posOffset>
              </wp:positionH>
              <wp:positionV relativeFrom="page">
                <wp:posOffset>685800</wp:posOffset>
              </wp:positionV>
              <wp:extent cx="6291072" cy="9144"/>
              <wp:effectExtent l="0" t="0" r="0" b="0"/>
              <wp:wrapNone/>
              <wp:docPr id="1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83700" id="Rectangle 84" o:spid="_x0000_s1026" style="position:absolute;margin-left:36pt;margin-top:54pt;width:495.35pt;height:.7pt;flip:y;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" fillcolor="#003087 [3215]" stroked="f">
              <w10:wrap anchorx="page" anchory="page"/>
            </v:rect>
          </w:pict>
        </mc:Fallback>
      </mc:AlternateContent>
    </w:r>
    <w:r>
      <w:rPr>
        <w:color w:val="7F7F7F" w:themeColor="text1" w:themeTint="80"/>
      </w:rPr>
      <w:t>Implementation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8FB6" w14:textId="77777777" w:rsidR="00111E48" w:rsidRPr="007A7190" w:rsidRDefault="00111E48" w:rsidP="00D62624">
    <w:pPr>
      <w:pStyle w:val="LFTRunningHeaderRight"/>
    </w:pPr>
    <w:r>
      <w:rPr>
        <w:noProof/>
      </w:rPr>
      <mc:AlternateContent>
        <mc:Choice Requires="wps">
          <w:drawing>
            <wp:anchor distT="0" distB="0" distL="114300" distR="114300" simplePos="0" relativeHeight="251918848" behindDoc="1" locked="0" layoutInCell="1" allowOverlap="1" wp14:anchorId="0CC06884" wp14:editId="2956F3F5">
              <wp:simplePos x="0" y="0"/>
              <wp:positionH relativeFrom="page">
                <wp:posOffset>7067550</wp:posOffset>
              </wp:positionH>
              <wp:positionV relativeFrom="page">
                <wp:posOffset>485775</wp:posOffset>
              </wp:positionV>
              <wp:extent cx="9144" cy="8686800"/>
              <wp:effectExtent l="0" t="0" r="29210" b="0"/>
              <wp:wrapNone/>
              <wp:docPr id="1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DB7AD" id="Rectangle 85" o:spid="_x0000_s1026" style="position:absolute;margin-left:556.5pt;margin-top:38.25pt;width:.7pt;height:684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" fillcolor="#003087 [3215]" stroked="f">
              <w10:wrap anchorx="page" anchory="page"/>
            </v:rect>
          </w:pict>
        </mc:Fallback>
      </mc:AlternateContent>
    </w:r>
    <w:r>
      <w:rPr>
        <w:b/>
        <w:color w:val="000000" w:themeColor="text1"/>
      </w:rPr>
      <w:t>Section 7</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noProof/>
      </w:rPr>
      <mc:AlternateContent>
        <mc:Choice Requires="wps">
          <w:drawing>
            <wp:anchor distT="0" distB="0" distL="114300" distR="114300" simplePos="0" relativeHeight="251917824" behindDoc="1" locked="0" layoutInCell="1" allowOverlap="1" wp14:anchorId="6F6D4B7C" wp14:editId="6C2ADDA7">
              <wp:simplePos x="0" y="0"/>
              <wp:positionH relativeFrom="page">
                <wp:posOffset>1033145</wp:posOffset>
              </wp:positionH>
              <wp:positionV relativeFrom="page">
                <wp:posOffset>685800</wp:posOffset>
              </wp:positionV>
              <wp:extent cx="6291072" cy="9144"/>
              <wp:effectExtent l="0" t="0" r="0" b="0"/>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1072" cy="9144"/>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C2B1" id="Rectangle 86" o:spid="_x0000_s1026" style="position:absolute;margin-left:81.35pt;margin-top:54pt;width:495.35pt;height:.7pt;flip:x;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" fillcolor="#003087 [3215]" stroked="f" strokeweight=".5pt">
              <w10:wrap anchorx="page" anchory="page"/>
            </v:rect>
          </w:pict>
        </mc:Fallback>
      </mc:AlternateContent>
    </w:r>
    <w:r>
      <w:rPr>
        <w:color w:val="7F7F7F" w:themeColor="text1" w:themeTint="80"/>
      </w:rPr>
      <w:t>Implementation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14BD1" w14:textId="148359E5" w:rsidR="00111E48" w:rsidRDefault="00111E48" w:rsidP="00177126">
    <w:pPr>
      <w:pStyle w:val="LFTRunningHeaderRight"/>
    </w:pPr>
    <w:r>
      <w:rPr>
        <w:noProof/>
      </w:rPr>
      <mc:AlternateContent>
        <mc:Choice Requires="wps">
          <w:drawing>
            <wp:anchor distT="0" distB="0" distL="114300" distR="114300" simplePos="0" relativeHeight="251915776" behindDoc="1" locked="0" layoutInCell="1" allowOverlap="1" wp14:anchorId="7A70B582" wp14:editId="6DDD4682">
              <wp:simplePos x="0" y="0"/>
              <wp:positionH relativeFrom="page">
                <wp:posOffset>7048500</wp:posOffset>
              </wp:positionH>
              <wp:positionV relativeFrom="page">
                <wp:posOffset>466725</wp:posOffset>
              </wp:positionV>
              <wp:extent cx="9144" cy="8686800"/>
              <wp:effectExtent l="0" t="0" r="29210" b="0"/>
              <wp:wrapNone/>
              <wp:docPr id="1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FBA2A" id="Rectangle 85" o:spid="_x0000_s1026" style="position:absolute;margin-left:555pt;margin-top:36.75pt;width:.7pt;height:684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" fillcolor="#003087 [3215]" stroked="f">
              <w10:wrap anchorx="page" anchory="page"/>
            </v:rect>
          </w:pict>
        </mc:Fallback>
      </mc:AlternateContent>
    </w:r>
    <w:r>
      <w:rPr>
        <w:b/>
        <w:color w:val="000000" w:themeColor="text1"/>
      </w:rPr>
      <w:t>Section 7</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noProof/>
      </w:rPr>
      <mc:AlternateContent>
        <mc:Choice Requires="wps">
          <w:drawing>
            <wp:anchor distT="0" distB="0" distL="114300" distR="114300" simplePos="0" relativeHeight="251914752" behindDoc="1" locked="0" layoutInCell="1" allowOverlap="1" wp14:anchorId="2CFD2642" wp14:editId="74F8EBA7">
              <wp:simplePos x="0" y="0"/>
              <wp:positionH relativeFrom="page">
                <wp:posOffset>1033145</wp:posOffset>
              </wp:positionH>
              <wp:positionV relativeFrom="page">
                <wp:posOffset>685800</wp:posOffset>
              </wp:positionV>
              <wp:extent cx="6291072" cy="9144"/>
              <wp:effectExtent l="0" t="0" r="0" b="0"/>
              <wp:wrapNone/>
              <wp:docPr id="1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1072" cy="9144"/>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1B900" id="Rectangle 86" o:spid="_x0000_s1026" style="position:absolute;margin-left:81.35pt;margin-top:54pt;width:495.35pt;height:.7pt;flip:x;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" fillcolor="#003087 [3215]" stroked="f" strokeweight=".5pt">
              <w10:wrap anchorx="page" anchory="page"/>
            </v:rect>
          </w:pict>
        </mc:Fallback>
      </mc:AlternateContent>
    </w:r>
    <w:r>
      <w:rPr>
        <w:color w:val="7F7F7F" w:themeColor="text1" w:themeTint="80"/>
      </w:rPr>
      <w:t>Implementation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C76DC" w14:textId="77777777" w:rsidR="00111E48" w:rsidRDefault="00111E48">
    <w:pPr>
      <w:pStyle w:val="Header"/>
    </w:pPr>
    <w:r>
      <w:rPr>
        <w:noProof/>
      </w:rPr>
      <mc:AlternateContent>
        <mc:Choice Requires="wps">
          <w:drawing>
            <wp:anchor distT="0" distB="0" distL="114300" distR="114300" simplePos="0" relativeHeight="251911680" behindDoc="1" locked="0" layoutInCell="1" allowOverlap="1" wp14:anchorId="31B39447" wp14:editId="514C3ABD">
              <wp:simplePos x="0" y="0"/>
              <wp:positionH relativeFrom="page">
                <wp:posOffset>822960</wp:posOffset>
              </wp:positionH>
              <wp:positionV relativeFrom="margin">
                <wp:posOffset>-457200</wp:posOffset>
              </wp:positionV>
              <wp:extent cx="9144" cy="8686800"/>
              <wp:effectExtent l="0" t="0" r="0" b="0"/>
              <wp:wrapNone/>
              <wp:docPr id="13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50783" id="Rectangle 85" o:spid="_x0000_s1026" style="position:absolute;margin-left:64.8pt;margin-top:-36pt;width:.7pt;height:684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" fillcolor="#003087 [3215]" stroked="f" strokeweight=".5pt">
              <w10:wrap anchorx="page" anchory="margin"/>
            </v:rect>
          </w:pict>
        </mc:Fallback>
      </mc:AlternateContent>
    </w:r>
    <w:r w:rsidRPr="007A3412">
      <w:rPr>
        <w:noProof/>
        <w:color w:val="000000"/>
      </w:rPr>
      <mc:AlternateContent>
        <mc:Choice Requires="wps">
          <w:drawing>
            <wp:anchor distT="0" distB="0" distL="114300" distR="114300" simplePos="0" relativeHeight="251912704" behindDoc="1" locked="0" layoutInCell="1" allowOverlap="1" wp14:anchorId="7476416B" wp14:editId="77B8A120">
              <wp:simplePos x="0" y="0"/>
              <wp:positionH relativeFrom="margin">
                <wp:align>right</wp:align>
              </wp:positionH>
              <wp:positionV relativeFrom="page">
                <wp:posOffset>1280160</wp:posOffset>
              </wp:positionV>
              <wp:extent cx="6291072" cy="9144"/>
              <wp:effectExtent l="0" t="0" r="0" b="0"/>
              <wp:wrapNone/>
              <wp:docPr id="13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DD09" id="Rectangle 84" o:spid="_x0000_s1026" style="position:absolute;margin-left:444.15pt;margin-top:100.8pt;width:495.35pt;height:.7pt;flip:y;z-index:-251403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" fillcolor="#003087 [3215]" stroked="f">
              <w10:wrap anchorx="margin" anchory="page"/>
            </v:rect>
          </w:pict>
        </mc:Fallback>
      </mc:AlternateContent>
    </w:r>
  </w:p>
  <w:p w14:paraId="64DB92C7" w14:textId="77777777" w:rsidR="00111E48" w:rsidRDefault="00111E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18FC" w14:textId="77777777" w:rsidR="00111E48" w:rsidRDefault="00111E48" w:rsidP="00D045AB">
    <w:pPr>
      <w:pStyle w:val="LFTRunningHeaderRight"/>
      <w:jc w:val="left"/>
    </w:pPr>
    <w:r>
      <w:rPr>
        <w:noProof/>
      </w:rPr>
      <mc:AlternateContent>
        <mc:Choice Requires="wps">
          <w:drawing>
            <wp:anchor distT="0" distB="0" distL="114300" distR="114300" simplePos="0" relativeHeight="252013056" behindDoc="1" locked="0" layoutInCell="1" allowOverlap="1" wp14:anchorId="41BA49D9" wp14:editId="22AFDC8E">
              <wp:simplePos x="0" y="0"/>
              <wp:positionH relativeFrom="page">
                <wp:posOffset>685800</wp:posOffset>
              </wp:positionH>
              <wp:positionV relativeFrom="page">
                <wp:posOffset>457200</wp:posOffset>
              </wp:positionV>
              <wp:extent cx="9144" cy="6291072"/>
              <wp:effectExtent l="0" t="0" r="29210" b="0"/>
              <wp:wrapNone/>
              <wp:docPr id="13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6291072"/>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A25D6" id="Rectangle 85" o:spid="_x0000_s1026" style="position:absolute;margin-left:54pt;margin-top:36pt;width:.7pt;height:495.35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" fillcolor="#003087 [3215]" stroked="f" strokeweight=".5pt">
              <w10:wrap anchorx="page" anchory="page"/>
            </v:rect>
          </w:pict>
        </mc:Fallback>
      </mc:AlternateContent>
    </w:r>
    <w:r>
      <w:rPr>
        <w:b/>
        <w:color w:val="000000" w:themeColor="text1"/>
      </w:rPr>
      <w:t>Section 7</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2012032" behindDoc="1" locked="0" layoutInCell="1" allowOverlap="1" wp14:anchorId="4FACFB71" wp14:editId="3A36FF4F">
              <wp:simplePos x="0" y="0"/>
              <wp:positionH relativeFrom="page">
                <wp:posOffset>457200</wp:posOffset>
              </wp:positionH>
              <wp:positionV relativeFrom="page">
                <wp:posOffset>685800</wp:posOffset>
              </wp:positionV>
              <wp:extent cx="8686800" cy="9144"/>
              <wp:effectExtent l="0" t="0" r="0" b="0"/>
              <wp:wrapNone/>
              <wp:docPr id="13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686800"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D32A" id="Rectangle 84" o:spid="_x0000_s1026" style="position:absolute;margin-left:36pt;margin-top:54pt;width:684pt;height:.7pt;flip:y;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" fillcolor="#003087 [3215]" stroked="f">
              <w10:wrap anchorx="page" anchory="page"/>
            </v:rect>
          </w:pict>
        </mc:Fallback>
      </mc:AlternateContent>
    </w:r>
    <w:r>
      <w:rPr>
        <w:color w:val="7F7F7F" w:themeColor="text1" w:themeTint="80"/>
      </w:rPr>
      <w:t>Implementation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2A1D" w14:textId="77777777" w:rsidR="00111E48" w:rsidRDefault="00111E48" w:rsidP="00177126">
    <w:pPr>
      <w:pStyle w:val="LFTRunningHeaderRight"/>
    </w:pPr>
    <w:r>
      <w:rPr>
        <w:noProof/>
      </w:rPr>
      <mc:AlternateContent>
        <mc:Choice Requires="wps">
          <w:drawing>
            <wp:anchor distT="0" distB="0" distL="114300" distR="114300" simplePos="0" relativeHeight="252007936" behindDoc="1" locked="0" layoutInCell="1" allowOverlap="1" wp14:anchorId="4A9160AB" wp14:editId="46365A8F">
              <wp:simplePos x="0" y="0"/>
              <wp:positionH relativeFrom="page">
                <wp:posOffset>9296400</wp:posOffset>
              </wp:positionH>
              <wp:positionV relativeFrom="page">
                <wp:posOffset>466725</wp:posOffset>
              </wp:positionV>
              <wp:extent cx="9144" cy="6291072"/>
              <wp:effectExtent l="0" t="0" r="29210" b="0"/>
              <wp:wrapNone/>
              <wp:docPr id="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6291072"/>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79407" id="Rectangle 85" o:spid="_x0000_s1026" style="position:absolute;margin-left:732pt;margin-top:36.75pt;width:.7pt;height:495.35pt;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" fillcolor="#003087 [3215]" stroked="f">
              <w10:wrap anchorx="page" anchory="page"/>
            </v:rect>
          </w:pict>
        </mc:Fallback>
      </mc:AlternateContent>
    </w:r>
    <w:r>
      <w:rPr>
        <w:b/>
        <w:color w:val="000000" w:themeColor="text1"/>
      </w:rPr>
      <w:t>Section 7</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noProof/>
      </w:rPr>
      <mc:AlternateContent>
        <mc:Choice Requires="wps">
          <w:drawing>
            <wp:anchor distT="0" distB="0" distL="114300" distR="114300" simplePos="0" relativeHeight="252006912" behindDoc="1" locked="0" layoutInCell="1" allowOverlap="1" wp14:anchorId="2E3D0301" wp14:editId="75A91C25">
              <wp:simplePos x="0" y="0"/>
              <wp:positionH relativeFrom="page">
                <wp:posOffset>1033145</wp:posOffset>
              </wp:positionH>
              <wp:positionV relativeFrom="page">
                <wp:posOffset>685800</wp:posOffset>
              </wp:positionV>
              <wp:extent cx="8686800" cy="9144"/>
              <wp:effectExtent l="0" t="0" r="0" b="0"/>
              <wp:wrapNone/>
              <wp:docPr id="13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686800" cy="9144"/>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287C6" id="Rectangle 86" o:spid="_x0000_s1026" style="position:absolute;margin-left:81.35pt;margin-top:54pt;width:684pt;height:.7pt;flip:x;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" fillcolor="#003087 [3215]" stroked="f" strokeweight=".5pt">
              <w10:wrap anchorx="page" anchory="page"/>
            </v:rect>
          </w:pict>
        </mc:Fallback>
      </mc:AlternateContent>
    </w:r>
    <w:r>
      <w:rPr>
        <w:color w:val="7F7F7F" w:themeColor="text1" w:themeTint="80"/>
      </w:rPr>
      <w:t>Implementation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6E85" w14:textId="79030AC8" w:rsidR="00111E48" w:rsidRDefault="00111E48" w:rsidP="00964129">
    <w:pPr>
      <w:pStyle w:val="LFTRunningHeaderRight"/>
      <w:tabs>
        <w:tab w:val="clear" w:pos="4680"/>
        <w:tab w:val="clear" w:pos="9360"/>
        <w:tab w:val="left" w:pos="2970"/>
      </w:tabs>
      <w:jc w:val="left"/>
    </w:pPr>
    <w:r>
      <w:rPr>
        <w:noProof/>
      </w:rPr>
      <mc:AlternateContent>
        <mc:Choice Requires="wps">
          <w:drawing>
            <wp:anchor distT="0" distB="0" distL="114300" distR="114300" simplePos="0" relativeHeight="251964928" behindDoc="1" locked="0" layoutInCell="1" allowOverlap="1" wp14:anchorId="2B8FC56D" wp14:editId="56D81FC7">
              <wp:simplePos x="0" y="0"/>
              <wp:positionH relativeFrom="page">
                <wp:posOffset>685800</wp:posOffset>
              </wp:positionH>
              <wp:positionV relativeFrom="page">
                <wp:posOffset>457200</wp:posOffset>
              </wp:positionV>
              <wp:extent cx="9144" cy="8686800"/>
              <wp:effectExtent l="0" t="0" r="29210" b="0"/>
              <wp:wrapNone/>
              <wp:docPr id="4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F97F" id="Rectangle 85" o:spid="_x0000_s1026" style="position:absolute;margin-left:54pt;margin-top:36pt;width:.7pt;height:684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" fillcolor="#003087 [3215]" stroked="f" strokeweight=".5pt">
              <w10:wrap anchorx="page" anchory="page"/>
            </v:rect>
          </w:pict>
        </mc:Fallback>
      </mc:AlternateContent>
    </w:r>
    <w:r>
      <w:rPr>
        <w:b/>
        <w:color w:val="000000" w:themeColor="text1"/>
      </w:rPr>
      <w:t>Section 7</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63904" behindDoc="1" locked="0" layoutInCell="1" allowOverlap="1" wp14:anchorId="199A81AD" wp14:editId="07D9C5D1">
              <wp:simplePos x="0" y="0"/>
              <wp:positionH relativeFrom="page">
                <wp:posOffset>457200</wp:posOffset>
              </wp:positionH>
              <wp:positionV relativeFrom="page">
                <wp:posOffset>685800</wp:posOffset>
              </wp:positionV>
              <wp:extent cx="6291072" cy="9144"/>
              <wp:effectExtent l="0" t="0" r="0" b="0"/>
              <wp:wrapNone/>
              <wp:docPr id="4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BF5AE" id="Rectangle 84" o:spid="_x0000_s1026" style="position:absolute;margin-left:36pt;margin-top:54pt;width:495.35pt;height:.7pt;flip:y;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" fillcolor="#003087 [3215]" stroked="f">
              <w10:wrap anchorx="page" anchory="page"/>
            </v:rect>
          </w:pict>
        </mc:Fallback>
      </mc:AlternateContent>
    </w:r>
    <w:r>
      <w:rPr>
        <w:color w:val="7F7F7F" w:themeColor="text1" w:themeTint="80"/>
      </w:rPr>
      <w:t>Implementation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24C3D" w14:textId="31984F47" w:rsidR="00111E48" w:rsidRDefault="00111E48" w:rsidP="00E36E3F">
    <w:pPr>
      <w:pStyle w:val="LFTRunningHeaderRight"/>
    </w:pPr>
    <w:r>
      <w:rPr>
        <w:noProof/>
      </w:rPr>
      <mc:AlternateContent>
        <mc:Choice Requires="wps">
          <w:drawing>
            <wp:anchor distT="0" distB="0" distL="114300" distR="114300" simplePos="0" relativeHeight="251959808" behindDoc="1" locked="0" layoutInCell="1" allowOverlap="1" wp14:anchorId="7433AEC0" wp14:editId="0385033C">
              <wp:simplePos x="0" y="0"/>
              <wp:positionH relativeFrom="page">
                <wp:posOffset>7029450</wp:posOffset>
              </wp:positionH>
              <wp:positionV relativeFrom="margin">
                <wp:posOffset>-452120</wp:posOffset>
              </wp:positionV>
              <wp:extent cx="9144" cy="8686800"/>
              <wp:effectExtent l="0" t="0" r="29210" b="0"/>
              <wp:wrapNone/>
              <wp:docPr id="4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567B" id="Rectangle 85" o:spid="_x0000_s1026" style="position:absolute;margin-left:553.5pt;margin-top:-35.6pt;width:.7pt;height:684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" fillcolor="#003087 [3215]" stroked="f">
              <w10:wrap anchorx="page" anchory="margin"/>
            </v:rect>
          </w:pict>
        </mc:Fallback>
      </mc:AlternateContent>
    </w:r>
    <w:r>
      <w:rPr>
        <w:noProof/>
      </w:rPr>
      <mc:AlternateContent>
        <mc:Choice Requires="wps">
          <w:drawing>
            <wp:anchor distT="0" distB="0" distL="114300" distR="114300" simplePos="0" relativeHeight="251958784" behindDoc="1" locked="0" layoutInCell="1" allowOverlap="1" wp14:anchorId="633B0AA9" wp14:editId="72D72CBF">
              <wp:simplePos x="0" y="0"/>
              <wp:positionH relativeFrom="page">
                <wp:posOffset>937895</wp:posOffset>
              </wp:positionH>
              <wp:positionV relativeFrom="page">
                <wp:posOffset>628650</wp:posOffset>
              </wp:positionV>
              <wp:extent cx="6291072" cy="9144"/>
              <wp:effectExtent l="0" t="0" r="0" b="0"/>
              <wp:wrapNone/>
              <wp:docPr id="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1072" cy="9144"/>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D151B" id="Rectangle 86" o:spid="_x0000_s1026" style="position:absolute;margin-left:73.85pt;margin-top:49.5pt;width:495.35pt;height:.7pt;flip:x;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" fillcolor="#003087 [3215]" stroked="f" strokeweight=".5pt">
              <w10:wrap anchorx="page" anchory="page"/>
            </v:rect>
          </w:pict>
        </mc:Fallback>
      </mc:AlternateContent>
    </w:r>
    <w:r>
      <w:rPr>
        <w:b/>
        <w:color w:val="000000" w:themeColor="text1"/>
      </w:rPr>
      <w:t>Section 7</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Implementation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1D04" w14:textId="77777777" w:rsidR="00111E48" w:rsidRDefault="00111E48" w:rsidP="00964129">
    <w:pPr>
      <w:pStyle w:val="LFTRunningHeaderRight"/>
      <w:tabs>
        <w:tab w:val="clear" w:pos="4680"/>
        <w:tab w:val="clear" w:pos="9360"/>
        <w:tab w:val="left" w:pos="2970"/>
      </w:tabs>
      <w:jc w:val="left"/>
    </w:pPr>
    <w:r>
      <w:rPr>
        <w:noProof/>
      </w:rPr>
      <mc:AlternateContent>
        <mc:Choice Requires="wps">
          <w:drawing>
            <wp:anchor distT="0" distB="0" distL="114300" distR="114300" simplePos="0" relativeHeight="252026368" behindDoc="1" locked="0" layoutInCell="1" allowOverlap="1" wp14:anchorId="095F0776" wp14:editId="1DADE7A7">
              <wp:simplePos x="0" y="0"/>
              <wp:positionH relativeFrom="page">
                <wp:posOffset>685800</wp:posOffset>
              </wp:positionH>
              <wp:positionV relativeFrom="page">
                <wp:posOffset>457200</wp:posOffset>
              </wp:positionV>
              <wp:extent cx="9144" cy="6291072"/>
              <wp:effectExtent l="0" t="0" r="29210" b="0"/>
              <wp:wrapNone/>
              <wp:docPr id="14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6291072"/>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1B75A" id="Rectangle 85" o:spid="_x0000_s1026" style="position:absolute;margin-left:54pt;margin-top:36pt;width:.7pt;height:495.35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" fillcolor="#003087 [3215]" stroked="f" strokeweight=".5pt">
              <w10:wrap anchorx="page" anchory="page"/>
            </v:rect>
          </w:pict>
        </mc:Fallback>
      </mc:AlternateContent>
    </w:r>
    <w:r>
      <w:rPr>
        <w:b/>
        <w:color w:val="000000" w:themeColor="text1"/>
      </w:rPr>
      <w:t>Section 7</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2025344" behindDoc="1" locked="0" layoutInCell="1" allowOverlap="1" wp14:anchorId="339CA478" wp14:editId="1B5E6F48">
              <wp:simplePos x="0" y="0"/>
              <wp:positionH relativeFrom="page">
                <wp:posOffset>457200</wp:posOffset>
              </wp:positionH>
              <wp:positionV relativeFrom="page">
                <wp:posOffset>685800</wp:posOffset>
              </wp:positionV>
              <wp:extent cx="8686800" cy="9144"/>
              <wp:effectExtent l="0" t="0" r="0" b="0"/>
              <wp:wrapNone/>
              <wp:docPr id="14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686800"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B9098" id="Rectangle 84" o:spid="_x0000_s1026" style="position:absolute;margin-left:36pt;margin-top:54pt;width:684pt;height:.7pt;flip:y;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" fillcolor="#003087 [3215]" stroked="f">
              <w10:wrap anchorx="page" anchory="page"/>
            </v:rect>
          </w:pict>
        </mc:Fallback>
      </mc:AlternateContent>
    </w:r>
    <w:r>
      <w:rPr>
        <w:color w:val="7F7F7F" w:themeColor="text1" w:themeTint="80"/>
      </w:rPr>
      <w:t>Implementation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A4B2A" w14:textId="77777777" w:rsidR="00111E48" w:rsidRDefault="00111E48" w:rsidP="00E36E3F">
    <w:pPr>
      <w:pStyle w:val="LFTRunningHeaderRight"/>
    </w:pPr>
    <w:r>
      <w:rPr>
        <w:noProof/>
      </w:rPr>
      <mc:AlternateContent>
        <mc:Choice Requires="wps">
          <w:drawing>
            <wp:anchor distT="0" distB="0" distL="114300" distR="114300" simplePos="0" relativeHeight="252031488" behindDoc="1" locked="0" layoutInCell="1" allowOverlap="1" wp14:anchorId="5EE25F13" wp14:editId="2D664D6C">
              <wp:simplePos x="0" y="0"/>
              <wp:positionH relativeFrom="page">
                <wp:posOffset>9372600</wp:posOffset>
              </wp:positionH>
              <wp:positionV relativeFrom="page">
                <wp:posOffset>466725</wp:posOffset>
              </wp:positionV>
              <wp:extent cx="9144" cy="6291072"/>
              <wp:effectExtent l="0" t="0" r="29210" b="0"/>
              <wp:wrapNone/>
              <wp:docPr id="14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6291072"/>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5461E" id="Rectangle 85" o:spid="_x0000_s1026" style="position:absolute;margin-left:738pt;margin-top:36.75pt;width:.7pt;height:495.35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" fillcolor="#003087 [3215]" stroked="f">
              <w10:wrap anchorx="page" anchory="page"/>
            </v:rect>
          </w:pict>
        </mc:Fallback>
      </mc:AlternateContent>
    </w:r>
    <w:r>
      <w:rPr>
        <w:noProof/>
      </w:rPr>
      <mc:AlternateContent>
        <mc:Choice Requires="wps">
          <w:drawing>
            <wp:anchor distT="0" distB="0" distL="114300" distR="114300" simplePos="0" relativeHeight="252030464" behindDoc="1" locked="0" layoutInCell="1" allowOverlap="1" wp14:anchorId="48B4E2D4" wp14:editId="5E6EBA80">
              <wp:simplePos x="0" y="0"/>
              <wp:positionH relativeFrom="page">
                <wp:posOffset>937895</wp:posOffset>
              </wp:positionH>
              <wp:positionV relativeFrom="page">
                <wp:posOffset>628650</wp:posOffset>
              </wp:positionV>
              <wp:extent cx="8686800" cy="9144"/>
              <wp:effectExtent l="0" t="0" r="0" b="0"/>
              <wp:wrapNone/>
              <wp:docPr id="14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686800" cy="9144"/>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B16ED" id="Rectangle 86" o:spid="_x0000_s1026" style="position:absolute;margin-left:73.85pt;margin-top:49.5pt;width:684pt;height:.7pt;flip:x;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" fillcolor="#003087 [3215]" stroked="f" strokeweight=".5pt">
              <w10:wrap anchorx="page" anchory="page"/>
            </v:rect>
          </w:pict>
        </mc:Fallback>
      </mc:AlternateContent>
    </w:r>
    <w:r>
      <w:rPr>
        <w:b/>
        <w:color w:val="000000" w:themeColor="text1"/>
      </w:rPr>
      <w:t>Section 7</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Implementation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0D5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1268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D80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CD2CC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C8B7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7A4E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364A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2493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748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9E9D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04A82"/>
    <w:multiLevelType w:val="multilevel"/>
    <w:tmpl w:val="42E81C96"/>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3F579E6"/>
    <w:multiLevelType w:val="hybridMultilevel"/>
    <w:tmpl w:val="61B6F3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B2FFF"/>
    <w:multiLevelType w:val="hybridMultilevel"/>
    <w:tmpl w:val="A93027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C2589F"/>
    <w:multiLevelType w:val="hybridMultilevel"/>
    <w:tmpl w:val="D5A222B2"/>
    <w:lvl w:ilvl="0" w:tplc="A80EB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1A5275F4"/>
    <w:multiLevelType w:val="hybridMultilevel"/>
    <w:tmpl w:val="BC0CABB6"/>
    <w:lvl w:ilvl="0" w:tplc="0832D086">
      <w:start w:val="1"/>
      <w:numFmt w:val="bullet"/>
      <w:lvlText w:val="–"/>
      <w:lvlJc w:val="left"/>
      <w:pPr>
        <w:tabs>
          <w:tab w:val="num" w:pos="720"/>
        </w:tabs>
        <w:ind w:left="720" w:hanging="360"/>
      </w:pPr>
      <w:rPr>
        <w:rFonts w:ascii="Arial" w:hAnsi="Arial" w:hint="default"/>
      </w:rPr>
    </w:lvl>
    <w:lvl w:ilvl="1" w:tplc="334695C8">
      <w:start w:val="1"/>
      <w:numFmt w:val="bullet"/>
      <w:lvlText w:val="–"/>
      <w:lvlJc w:val="left"/>
      <w:pPr>
        <w:tabs>
          <w:tab w:val="num" w:pos="1440"/>
        </w:tabs>
        <w:ind w:left="1440" w:hanging="360"/>
      </w:pPr>
      <w:rPr>
        <w:rFonts w:ascii="Arial" w:hAnsi="Arial" w:hint="default"/>
      </w:rPr>
    </w:lvl>
    <w:lvl w:ilvl="2" w:tplc="7CB8462E">
      <w:numFmt w:val="bullet"/>
      <w:lvlText w:val="•"/>
      <w:lvlJc w:val="left"/>
      <w:pPr>
        <w:tabs>
          <w:tab w:val="num" w:pos="2160"/>
        </w:tabs>
        <w:ind w:left="2160" w:hanging="360"/>
      </w:pPr>
      <w:rPr>
        <w:rFonts w:ascii="Arial" w:hAnsi="Arial" w:hint="default"/>
      </w:rPr>
    </w:lvl>
    <w:lvl w:ilvl="3" w:tplc="DC3C8C12" w:tentative="1">
      <w:start w:val="1"/>
      <w:numFmt w:val="bullet"/>
      <w:lvlText w:val="–"/>
      <w:lvlJc w:val="left"/>
      <w:pPr>
        <w:tabs>
          <w:tab w:val="num" w:pos="2880"/>
        </w:tabs>
        <w:ind w:left="2880" w:hanging="360"/>
      </w:pPr>
      <w:rPr>
        <w:rFonts w:ascii="Arial" w:hAnsi="Arial" w:hint="default"/>
      </w:rPr>
    </w:lvl>
    <w:lvl w:ilvl="4" w:tplc="07E09CD8" w:tentative="1">
      <w:start w:val="1"/>
      <w:numFmt w:val="bullet"/>
      <w:lvlText w:val="–"/>
      <w:lvlJc w:val="left"/>
      <w:pPr>
        <w:tabs>
          <w:tab w:val="num" w:pos="3600"/>
        </w:tabs>
        <w:ind w:left="3600" w:hanging="360"/>
      </w:pPr>
      <w:rPr>
        <w:rFonts w:ascii="Arial" w:hAnsi="Arial" w:hint="default"/>
      </w:rPr>
    </w:lvl>
    <w:lvl w:ilvl="5" w:tplc="B57E4112" w:tentative="1">
      <w:start w:val="1"/>
      <w:numFmt w:val="bullet"/>
      <w:lvlText w:val="–"/>
      <w:lvlJc w:val="left"/>
      <w:pPr>
        <w:tabs>
          <w:tab w:val="num" w:pos="4320"/>
        </w:tabs>
        <w:ind w:left="4320" w:hanging="360"/>
      </w:pPr>
      <w:rPr>
        <w:rFonts w:ascii="Arial" w:hAnsi="Arial" w:hint="default"/>
      </w:rPr>
    </w:lvl>
    <w:lvl w:ilvl="6" w:tplc="9A94C296" w:tentative="1">
      <w:start w:val="1"/>
      <w:numFmt w:val="bullet"/>
      <w:lvlText w:val="–"/>
      <w:lvlJc w:val="left"/>
      <w:pPr>
        <w:tabs>
          <w:tab w:val="num" w:pos="5040"/>
        </w:tabs>
        <w:ind w:left="5040" w:hanging="360"/>
      </w:pPr>
      <w:rPr>
        <w:rFonts w:ascii="Arial" w:hAnsi="Arial" w:hint="default"/>
      </w:rPr>
    </w:lvl>
    <w:lvl w:ilvl="7" w:tplc="9DA4084E" w:tentative="1">
      <w:start w:val="1"/>
      <w:numFmt w:val="bullet"/>
      <w:lvlText w:val="–"/>
      <w:lvlJc w:val="left"/>
      <w:pPr>
        <w:tabs>
          <w:tab w:val="num" w:pos="5760"/>
        </w:tabs>
        <w:ind w:left="5760" w:hanging="360"/>
      </w:pPr>
      <w:rPr>
        <w:rFonts w:ascii="Arial" w:hAnsi="Arial" w:hint="default"/>
      </w:rPr>
    </w:lvl>
    <w:lvl w:ilvl="8" w:tplc="D9E6F5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5367A5"/>
    <w:multiLevelType w:val="hybridMultilevel"/>
    <w:tmpl w:val="EA34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460C5"/>
    <w:multiLevelType w:val="hybridMultilevel"/>
    <w:tmpl w:val="5AF83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2BF17FB6"/>
    <w:multiLevelType w:val="hybridMultilevel"/>
    <w:tmpl w:val="5666EA2C"/>
    <w:lvl w:ilvl="0" w:tplc="361C5D2C">
      <w:start w:val="1"/>
      <w:numFmt w:val="bullet"/>
      <w:lvlText w:val="–"/>
      <w:lvlJc w:val="left"/>
      <w:pPr>
        <w:tabs>
          <w:tab w:val="num" w:pos="720"/>
        </w:tabs>
        <w:ind w:left="720" w:hanging="360"/>
      </w:pPr>
      <w:rPr>
        <w:rFonts w:ascii="Arial" w:hAnsi="Arial" w:hint="default"/>
      </w:rPr>
    </w:lvl>
    <w:lvl w:ilvl="1" w:tplc="BE44B868">
      <w:start w:val="1"/>
      <w:numFmt w:val="bullet"/>
      <w:lvlText w:val="–"/>
      <w:lvlJc w:val="left"/>
      <w:pPr>
        <w:tabs>
          <w:tab w:val="num" w:pos="1440"/>
        </w:tabs>
        <w:ind w:left="1440" w:hanging="360"/>
      </w:pPr>
      <w:rPr>
        <w:rFonts w:ascii="Arial" w:hAnsi="Arial" w:hint="default"/>
      </w:rPr>
    </w:lvl>
    <w:lvl w:ilvl="2" w:tplc="FDAE9CA4" w:tentative="1">
      <w:start w:val="1"/>
      <w:numFmt w:val="bullet"/>
      <w:lvlText w:val="–"/>
      <w:lvlJc w:val="left"/>
      <w:pPr>
        <w:tabs>
          <w:tab w:val="num" w:pos="2160"/>
        </w:tabs>
        <w:ind w:left="2160" w:hanging="360"/>
      </w:pPr>
      <w:rPr>
        <w:rFonts w:ascii="Arial" w:hAnsi="Arial" w:hint="default"/>
      </w:rPr>
    </w:lvl>
    <w:lvl w:ilvl="3" w:tplc="E9306A02" w:tentative="1">
      <w:start w:val="1"/>
      <w:numFmt w:val="bullet"/>
      <w:lvlText w:val="–"/>
      <w:lvlJc w:val="left"/>
      <w:pPr>
        <w:tabs>
          <w:tab w:val="num" w:pos="2880"/>
        </w:tabs>
        <w:ind w:left="2880" w:hanging="360"/>
      </w:pPr>
      <w:rPr>
        <w:rFonts w:ascii="Arial" w:hAnsi="Arial" w:hint="default"/>
      </w:rPr>
    </w:lvl>
    <w:lvl w:ilvl="4" w:tplc="5E8A503A" w:tentative="1">
      <w:start w:val="1"/>
      <w:numFmt w:val="bullet"/>
      <w:lvlText w:val="–"/>
      <w:lvlJc w:val="left"/>
      <w:pPr>
        <w:tabs>
          <w:tab w:val="num" w:pos="3600"/>
        </w:tabs>
        <w:ind w:left="3600" w:hanging="360"/>
      </w:pPr>
      <w:rPr>
        <w:rFonts w:ascii="Arial" w:hAnsi="Arial" w:hint="default"/>
      </w:rPr>
    </w:lvl>
    <w:lvl w:ilvl="5" w:tplc="187A4D2C" w:tentative="1">
      <w:start w:val="1"/>
      <w:numFmt w:val="bullet"/>
      <w:lvlText w:val="–"/>
      <w:lvlJc w:val="left"/>
      <w:pPr>
        <w:tabs>
          <w:tab w:val="num" w:pos="4320"/>
        </w:tabs>
        <w:ind w:left="4320" w:hanging="360"/>
      </w:pPr>
      <w:rPr>
        <w:rFonts w:ascii="Arial" w:hAnsi="Arial" w:hint="default"/>
      </w:rPr>
    </w:lvl>
    <w:lvl w:ilvl="6" w:tplc="0EAADB48" w:tentative="1">
      <w:start w:val="1"/>
      <w:numFmt w:val="bullet"/>
      <w:lvlText w:val="–"/>
      <w:lvlJc w:val="left"/>
      <w:pPr>
        <w:tabs>
          <w:tab w:val="num" w:pos="5040"/>
        </w:tabs>
        <w:ind w:left="5040" w:hanging="360"/>
      </w:pPr>
      <w:rPr>
        <w:rFonts w:ascii="Arial" w:hAnsi="Arial" w:hint="default"/>
      </w:rPr>
    </w:lvl>
    <w:lvl w:ilvl="7" w:tplc="E0B63A4C" w:tentative="1">
      <w:start w:val="1"/>
      <w:numFmt w:val="bullet"/>
      <w:lvlText w:val="–"/>
      <w:lvlJc w:val="left"/>
      <w:pPr>
        <w:tabs>
          <w:tab w:val="num" w:pos="5760"/>
        </w:tabs>
        <w:ind w:left="5760" w:hanging="360"/>
      </w:pPr>
      <w:rPr>
        <w:rFonts w:ascii="Arial" w:hAnsi="Arial" w:hint="default"/>
      </w:rPr>
    </w:lvl>
    <w:lvl w:ilvl="8" w:tplc="D3920D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69798D"/>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0AE4396"/>
    <w:multiLevelType w:val="hybridMultilevel"/>
    <w:tmpl w:val="17349B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9A2EE2"/>
    <w:multiLevelType w:val="hybridMultilevel"/>
    <w:tmpl w:val="7EBA0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6289C"/>
    <w:multiLevelType w:val="hybridMultilevel"/>
    <w:tmpl w:val="3B9E951C"/>
    <w:lvl w:ilvl="0" w:tplc="EC700B08">
      <w:start w:val="1"/>
      <w:numFmt w:val="bullet"/>
      <w:lvlText w:val="–"/>
      <w:lvlJc w:val="left"/>
      <w:pPr>
        <w:tabs>
          <w:tab w:val="num" w:pos="720"/>
        </w:tabs>
        <w:ind w:left="720" w:hanging="360"/>
      </w:pPr>
      <w:rPr>
        <w:rFonts w:ascii="Arial" w:hAnsi="Arial" w:hint="default"/>
      </w:rPr>
    </w:lvl>
    <w:lvl w:ilvl="1" w:tplc="AB103A04">
      <w:start w:val="1"/>
      <w:numFmt w:val="bullet"/>
      <w:lvlText w:val="–"/>
      <w:lvlJc w:val="left"/>
      <w:pPr>
        <w:tabs>
          <w:tab w:val="num" w:pos="1440"/>
        </w:tabs>
        <w:ind w:left="1440" w:hanging="360"/>
      </w:pPr>
      <w:rPr>
        <w:rFonts w:ascii="Arial" w:hAnsi="Arial" w:hint="default"/>
      </w:rPr>
    </w:lvl>
    <w:lvl w:ilvl="2" w:tplc="F77A9B60" w:tentative="1">
      <w:start w:val="1"/>
      <w:numFmt w:val="bullet"/>
      <w:lvlText w:val="–"/>
      <w:lvlJc w:val="left"/>
      <w:pPr>
        <w:tabs>
          <w:tab w:val="num" w:pos="2160"/>
        </w:tabs>
        <w:ind w:left="2160" w:hanging="360"/>
      </w:pPr>
      <w:rPr>
        <w:rFonts w:ascii="Arial" w:hAnsi="Arial" w:hint="default"/>
      </w:rPr>
    </w:lvl>
    <w:lvl w:ilvl="3" w:tplc="22C68008" w:tentative="1">
      <w:start w:val="1"/>
      <w:numFmt w:val="bullet"/>
      <w:lvlText w:val="–"/>
      <w:lvlJc w:val="left"/>
      <w:pPr>
        <w:tabs>
          <w:tab w:val="num" w:pos="2880"/>
        </w:tabs>
        <w:ind w:left="2880" w:hanging="360"/>
      </w:pPr>
      <w:rPr>
        <w:rFonts w:ascii="Arial" w:hAnsi="Arial" w:hint="default"/>
      </w:rPr>
    </w:lvl>
    <w:lvl w:ilvl="4" w:tplc="4850AA3A" w:tentative="1">
      <w:start w:val="1"/>
      <w:numFmt w:val="bullet"/>
      <w:lvlText w:val="–"/>
      <w:lvlJc w:val="left"/>
      <w:pPr>
        <w:tabs>
          <w:tab w:val="num" w:pos="3600"/>
        </w:tabs>
        <w:ind w:left="3600" w:hanging="360"/>
      </w:pPr>
      <w:rPr>
        <w:rFonts w:ascii="Arial" w:hAnsi="Arial" w:hint="default"/>
      </w:rPr>
    </w:lvl>
    <w:lvl w:ilvl="5" w:tplc="02BA14C4" w:tentative="1">
      <w:start w:val="1"/>
      <w:numFmt w:val="bullet"/>
      <w:lvlText w:val="–"/>
      <w:lvlJc w:val="left"/>
      <w:pPr>
        <w:tabs>
          <w:tab w:val="num" w:pos="4320"/>
        </w:tabs>
        <w:ind w:left="4320" w:hanging="360"/>
      </w:pPr>
      <w:rPr>
        <w:rFonts w:ascii="Arial" w:hAnsi="Arial" w:hint="default"/>
      </w:rPr>
    </w:lvl>
    <w:lvl w:ilvl="6" w:tplc="FDAE8FAC" w:tentative="1">
      <w:start w:val="1"/>
      <w:numFmt w:val="bullet"/>
      <w:lvlText w:val="–"/>
      <w:lvlJc w:val="left"/>
      <w:pPr>
        <w:tabs>
          <w:tab w:val="num" w:pos="5040"/>
        </w:tabs>
        <w:ind w:left="5040" w:hanging="360"/>
      </w:pPr>
      <w:rPr>
        <w:rFonts w:ascii="Arial" w:hAnsi="Arial" w:hint="default"/>
      </w:rPr>
    </w:lvl>
    <w:lvl w:ilvl="7" w:tplc="1B943FAA" w:tentative="1">
      <w:start w:val="1"/>
      <w:numFmt w:val="bullet"/>
      <w:lvlText w:val="–"/>
      <w:lvlJc w:val="left"/>
      <w:pPr>
        <w:tabs>
          <w:tab w:val="num" w:pos="5760"/>
        </w:tabs>
        <w:ind w:left="5760" w:hanging="360"/>
      </w:pPr>
      <w:rPr>
        <w:rFonts w:ascii="Arial" w:hAnsi="Arial" w:hint="default"/>
      </w:rPr>
    </w:lvl>
    <w:lvl w:ilvl="8" w:tplc="CC08E6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45686E"/>
    <w:multiLevelType w:val="hybridMultilevel"/>
    <w:tmpl w:val="0E02A9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E346467"/>
    <w:multiLevelType w:val="hybridMultilevel"/>
    <w:tmpl w:val="244E4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4E6D46"/>
    <w:multiLevelType w:val="hybridMultilevel"/>
    <w:tmpl w:val="C994BB42"/>
    <w:lvl w:ilvl="0" w:tplc="64547AD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14460"/>
    <w:multiLevelType w:val="multilevel"/>
    <w:tmpl w:val="FA80A4E8"/>
    <w:styleLink w:val="LFTBullets"/>
    <w:lvl w:ilvl="0">
      <w:start w:val="1"/>
      <w:numFmt w:val="bullet"/>
      <w:pStyle w:val="LFTBullet1"/>
      <w:lvlText w:val=""/>
      <w:lvlJc w:val="left"/>
      <w:pPr>
        <w:ind w:left="576" w:hanging="360"/>
      </w:pPr>
      <w:rPr>
        <w:rFonts w:ascii="Wingdings" w:hAnsi="Wingdings" w:hint="default"/>
        <w:b/>
        <w:i w:val="0"/>
        <w:color w:val="003087" w:themeColor="text2"/>
        <w:sz w:val="24"/>
        <w:szCs w:val="24"/>
      </w:rPr>
    </w:lvl>
    <w:lvl w:ilvl="1">
      <w:start w:val="1"/>
      <w:numFmt w:val="bullet"/>
      <w:pStyle w:val="LFTBullet2"/>
      <w:lvlText w:val=""/>
      <w:lvlJc w:val="left"/>
      <w:pPr>
        <w:ind w:left="936" w:hanging="360"/>
      </w:pPr>
      <w:rPr>
        <w:rFonts w:ascii="Symbol" w:hAnsi="Symbol" w:hint="default"/>
        <w:color w:val="003087" w:themeColor="text2"/>
      </w:rPr>
    </w:lvl>
    <w:lvl w:ilvl="2">
      <w:start w:val="1"/>
      <w:numFmt w:val="bullet"/>
      <w:pStyle w:val="LFTBullet3"/>
      <w:lvlText w:val="o"/>
      <w:lvlJc w:val="left"/>
      <w:pPr>
        <w:ind w:left="720" w:firstLine="187"/>
      </w:pPr>
      <w:rPr>
        <w:rFonts w:ascii="Courier New" w:hAnsi="Courier New" w:hint="default"/>
        <w:color w:val="003087" w:themeColor="text2"/>
      </w:rPr>
    </w:lvl>
    <w:lvl w:ilvl="3">
      <w:start w:val="1"/>
      <w:numFmt w:val="bullet"/>
      <w:pStyle w:val="LFTBullet4"/>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28" w15:restartNumberingAfterBreak="0">
    <w:nsid w:val="766265A9"/>
    <w:multiLevelType w:val="hybridMultilevel"/>
    <w:tmpl w:val="6568A99C"/>
    <w:lvl w:ilvl="0" w:tplc="748EEA60">
      <w:start w:val="1"/>
      <w:numFmt w:val="bullet"/>
      <w:pStyle w:val="LFTSidebarbullet"/>
      <w:lvlText w:val=""/>
      <w:lvlJc w:val="left"/>
      <w:pPr>
        <w:ind w:left="720" w:hanging="360"/>
      </w:pPr>
      <w:rPr>
        <w:rFonts w:ascii="Wingdings" w:hAnsi="Wingdings" w:hint="default"/>
        <w:b w:val="0"/>
        <w:i w:val="0"/>
        <w:color w:val="FFFFFF" w:themeColor="background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C75EC7"/>
    <w:multiLevelType w:val="hybridMultilevel"/>
    <w:tmpl w:val="8D7411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num>
  <w:num w:numId="2">
    <w:abstractNumId w:val="20"/>
  </w:num>
  <w:num w:numId="3">
    <w:abstractNumId w:val="18"/>
  </w:num>
  <w:num w:numId="4">
    <w:abstractNumId w:val="18"/>
    <w:lvlOverride w:ilvl="0">
      <w:startOverride w:val="1"/>
    </w:lvlOverride>
  </w:num>
  <w:num w:numId="5">
    <w:abstractNumId w:val="14"/>
  </w:num>
  <w:num w:numId="6">
    <w:abstractNumId w:val="28"/>
  </w:num>
  <w:num w:numId="7">
    <w:abstractNumId w:val="27"/>
  </w:num>
  <w:num w:numId="8">
    <w:abstractNumId w:val="27"/>
  </w:num>
  <w:num w:numId="9">
    <w:abstractNumId w:val="18"/>
    <w:lvlOverride w:ilvl="0">
      <w:startOverride w:val="1"/>
    </w:lvlOverride>
  </w:num>
  <w:num w:numId="10">
    <w:abstractNumId w:val="18"/>
    <w:lvlOverride w:ilvl="0">
      <w:startOverride w:val="1"/>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27"/>
  </w:num>
  <w:num w:numId="23">
    <w:abstractNumId w:val="10"/>
  </w:num>
  <w:num w:numId="24">
    <w:abstractNumId w:val="12"/>
  </w:num>
  <w:num w:numId="25">
    <w:abstractNumId w:val="29"/>
  </w:num>
  <w:num w:numId="26">
    <w:abstractNumId w:val="25"/>
  </w:num>
  <w:num w:numId="27">
    <w:abstractNumId w:val="19"/>
  </w:num>
  <w:num w:numId="28">
    <w:abstractNumId w:val="23"/>
  </w:num>
  <w:num w:numId="29">
    <w:abstractNumId w:val="24"/>
  </w:num>
  <w:num w:numId="30">
    <w:abstractNumId w:val="15"/>
  </w:num>
  <w:num w:numId="31">
    <w:abstractNumId w:val="16"/>
  </w:num>
  <w:num w:numId="32">
    <w:abstractNumId w:val="26"/>
  </w:num>
  <w:num w:numId="33">
    <w:abstractNumId w:val="17"/>
  </w:num>
  <w:num w:numId="34">
    <w:abstractNumId w:val="22"/>
  </w:num>
  <w:num w:numId="35">
    <w:abstractNumId w:val="21"/>
  </w:num>
  <w:num w:numId="36">
    <w:abstractNumId w:val="13"/>
  </w:num>
  <w:num w:numId="37">
    <w:abstractNumId w:val="27"/>
  </w:num>
  <w:num w:numId="3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mirrorMargin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148"/>
    <w:rsid w:val="00002261"/>
    <w:rsid w:val="00002DBF"/>
    <w:rsid w:val="000030DF"/>
    <w:rsid w:val="0001418F"/>
    <w:rsid w:val="0002103B"/>
    <w:rsid w:val="000244D0"/>
    <w:rsid w:val="000262A2"/>
    <w:rsid w:val="00027850"/>
    <w:rsid w:val="00033DF0"/>
    <w:rsid w:val="00037AE4"/>
    <w:rsid w:val="00041D97"/>
    <w:rsid w:val="0004300C"/>
    <w:rsid w:val="00053E0C"/>
    <w:rsid w:val="000610C8"/>
    <w:rsid w:val="0006112C"/>
    <w:rsid w:val="00067182"/>
    <w:rsid w:val="000700D8"/>
    <w:rsid w:val="00070A48"/>
    <w:rsid w:val="00070F75"/>
    <w:rsid w:val="000712BC"/>
    <w:rsid w:val="000713BF"/>
    <w:rsid w:val="000719AC"/>
    <w:rsid w:val="00075E80"/>
    <w:rsid w:val="00081F3B"/>
    <w:rsid w:val="00090BAB"/>
    <w:rsid w:val="00091BDA"/>
    <w:rsid w:val="00093230"/>
    <w:rsid w:val="00093ACF"/>
    <w:rsid w:val="000A1A17"/>
    <w:rsid w:val="000A2545"/>
    <w:rsid w:val="000A508D"/>
    <w:rsid w:val="000A7203"/>
    <w:rsid w:val="000B07F7"/>
    <w:rsid w:val="000B22D1"/>
    <w:rsid w:val="000B3EEE"/>
    <w:rsid w:val="000B453F"/>
    <w:rsid w:val="000B53D2"/>
    <w:rsid w:val="000B6C27"/>
    <w:rsid w:val="000B76F2"/>
    <w:rsid w:val="000B7FD7"/>
    <w:rsid w:val="000C01A2"/>
    <w:rsid w:val="000C5001"/>
    <w:rsid w:val="000C53AE"/>
    <w:rsid w:val="000C6822"/>
    <w:rsid w:val="000C7369"/>
    <w:rsid w:val="000C79CE"/>
    <w:rsid w:val="000D0094"/>
    <w:rsid w:val="000E01DD"/>
    <w:rsid w:val="000E0307"/>
    <w:rsid w:val="000E7CCD"/>
    <w:rsid w:val="000F30A6"/>
    <w:rsid w:val="000F3235"/>
    <w:rsid w:val="000F7344"/>
    <w:rsid w:val="00100B76"/>
    <w:rsid w:val="00100DA0"/>
    <w:rsid w:val="001011A2"/>
    <w:rsid w:val="00103FC7"/>
    <w:rsid w:val="00111E48"/>
    <w:rsid w:val="00113435"/>
    <w:rsid w:val="0011435E"/>
    <w:rsid w:val="0011658E"/>
    <w:rsid w:val="00120B77"/>
    <w:rsid w:val="00126522"/>
    <w:rsid w:val="0012767F"/>
    <w:rsid w:val="0012794F"/>
    <w:rsid w:val="00130395"/>
    <w:rsid w:val="00132B9D"/>
    <w:rsid w:val="00133A14"/>
    <w:rsid w:val="00137C16"/>
    <w:rsid w:val="001406B5"/>
    <w:rsid w:val="001438FC"/>
    <w:rsid w:val="00146A81"/>
    <w:rsid w:val="00152099"/>
    <w:rsid w:val="0015276C"/>
    <w:rsid w:val="00162C98"/>
    <w:rsid w:val="00163BEC"/>
    <w:rsid w:val="00164B95"/>
    <w:rsid w:val="001670CC"/>
    <w:rsid w:val="00167DFD"/>
    <w:rsid w:val="001717EA"/>
    <w:rsid w:val="00174ECF"/>
    <w:rsid w:val="00177126"/>
    <w:rsid w:val="00177EB1"/>
    <w:rsid w:val="00177F6F"/>
    <w:rsid w:val="00180777"/>
    <w:rsid w:val="0018077D"/>
    <w:rsid w:val="00180A06"/>
    <w:rsid w:val="00183A5A"/>
    <w:rsid w:val="00186703"/>
    <w:rsid w:val="00190BAE"/>
    <w:rsid w:val="001956A7"/>
    <w:rsid w:val="001969B9"/>
    <w:rsid w:val="001A24FA"/>
    <w:rsid w:val="001A6106"/>
    <w:rsid w:val="001A72B2"/>
    <w:rsid w:val="001A7916"/>
    <w:rsid w:val="001B0D4B"/>
    <w:rsid w:val="001B0F5E"/>
    <w:rsid w:val="001B2899"/>
    <w:rsid w:val="001B3401"/>
    <w:rsid w:val="001B3CA2"/>
    <w:rsid w:val="001B3EA3"/>
    <w:rsid w:val="001B597B"/>
    <w:rsid w:val="001B59BA"/>
    <w:rsid w:val="001B70F8"/>
    <w:rsid w:val="001B725D"/>
    <w:rsid w:val="001C04ED"/>
    <w:rsid w:val="001C0BE5"/>
    <w:rsid w:val="001C257E"/>
    <w:rsid w:val="001C2B64"/>
    <w:rsid w:val="001C5502"/>
    <w:rsid w:val="001C7A9F"/>
    <w:rsid w:val="001D02F1"/>
    <w:rsid w:val="001D2346"/>
    <w:rsid w:val="001D543E"/>
    <w:rsid w:val="001D6C2E"/>
    <w:rsid w:val="001D6F94"/>
    <w:rsid w:val="001D7C83"/>
    <w:rsid w:val="001E3550"/>
    <w:rsid w:val="001E4E16"/>
    <w:rsid w:val="001E7A00"/>
    <w:rsid w:val="001F5ADE"/>
    <w:rsid w:val="001F5B0B"/>
    <w:rsid w:val="001F6CED"/>
    <w:rsid w:val="001F713B"/>
    <w:rsid w:val="002046AE"/>
    <w:rsid w:val="00205300"/>
    <w:rsid w:val="00205FED"/>
    <w:rsid w:val="0021234B"/>
    <w:rsid w:val="00213A09"/>
    <w:rsid w:val="0022105B"/>
    <w:rsid w:val="002216CE"/>
    <w:rsid w:val="00221E3B"/>
    <w:rsid w:val="00222892"/>
    <w:rsid w:val="0022377E"/>
    <w:rsid w:val="00223D84"/>
    <w:rsid w:val="00224A0B"/>
    <w:rsid w:val="00230DFD"/>
    <w:rsid w:val="0023143D"/>
    <w:rsid w:val="00233B3E"/>
    <w:rsid w:val="00240681"/>
    <w:rsid w:val="00241FDB"/>
    <w:rsid w:val="00242397"/>
    <w:rsid w:val="002429F0"/>
    <w:rsid w:val="002531EB"/>
    <w:rsid w:val="00253238"/>
    <w:rsid w:val="0025415E"/>
    <w:rsid w:val="002571B7"/>
    <w:rsid w:val="002618DE"/>
    <w:rsid w:val="00264D3C"/>
    <w:rsid w:val="002668F9"/>
    <w:rsid w:val="00267D23"/>
    <w:rsid w:val="00273012"/>
    <w:rsid w:val="00276446"/>
    <w:rsid w:val="00276520"/>
    <w:rsid w:val="00281541"/>
    <w:rsid w:val="00285AF5"/>
    <w:rsid w:val="00294840"/>
    <w:rsid w:val="002949E0"/>
    <w:rsid w:val="00294D5E"/>
    <w:rsid w:val="0029541D"/>
    <w:rsid w:val="002A0CA3"/>
    <w:rsid w:val="002A1D24"/>
    <w:rsid w:val="002A1D69"/>
    <w:rsid w:val="002A6972"/>
    <w:rsid w:val="002A7943"/>
    <w:rsid w:val="002B3ABC"/>
    <w:rsid w:val="002B594B"/>
    <w:rsid w:val="002C2224"/>
    <w:rsid w:val="002C30C6"/>
    <w:rsid w:val="002C3C9F"/>
    <w:rsid w:val="002C3E86"/>
    <w:rsid w:val="002C4BE3"/>
    <w:rsid w:val="002C7457"/>
    <w:rsid w:val="002D0892"/>
    <w:rsid w:val="002D4450"/>
    <w:rsid w:val="002D67CB"/>
    <w:rsid w:val="002E023C"/>
    <w:rsid w:val="002E3EF1"/>
    <w:rsid w:val="002E4155"/>
    <w:rsid w:val="002F0FF7"/>
    <w:rsid w:val="002F2A13"/>
    <w:rsid w:val="002F3CAE"/>
    <w:rsid w:val="002F4367"/>
    <w:rsid w:val="00300DC0"/>
    <w:rsid w:val="00304691"/>
    <w:rsid w:val="0031258B"/>
    <w:rsid w:val="00315DB0"/>
    <w:rsid w:val="00316E15"/>
    <w:rsid w:val="00320944"/>
    <w:rsid w:val="003217A7"/>
    <w:rsid w:val="00322B5A"/>
    <w:rsid w:val="00323265"/>
    <w:rsid w:val="0032771D"/>
    <w:rsid w:val="00330C84"/>
    <w:rsid w:val="00332C87"/>
    <w:rsid w:val="00333018"/>
    <w:rsid w:val="00335AD8"/>
    <w:rsid w:val="00336595"/>
    <w:rsid w:val="00337E80"/>
    <w:rsid w:val="00341364"/>
    <w:rsid w:val="00343B10"/>
    <w:rsid w:val="00343E24"/>
    <w:rsid w:val="003472E3"/>
    <w:rsid w:val="00347B5D"/>
    <w:rsid w:val="00351683"/>
    <w:rsid w:val="003532F5"/>
    <w:rsid w:val="00353C8F"/>
    <w:rsid w:val="00354E82"/>
    <w:rsid w:val="00355FDF"/>
    <w:rsid w:val="00361091"/>
    <w:rsid w:val="00361D9F"/>
    <w:rsid w:val="003676F3"/>
    <w:rsid w:val="00371B79"/>
    <w:rsid w:val="00375E9B"/>
    <w:rsid w:val="00383310"/>
    <w:rsid w:val="0038615A"/>
    <w:rsid w:val="00386C8E"/>
    <w:rsid w:val="00387756"/>
    <w:rsid w:val="00392D09"/>
    <w:rsid w:val="00393562"/>
    <w:rsid w:val="003939A0"/>
    <w:rsid w:val="00393A40"/>
    <w:rsid w:val="00395772"/>
    <w:rsid w:val="0039757B"/>
    <w:rsid w:val="003A051C"/>
    <w:rsid w:val="003A357D"/>
    <w:rsid w:val="003A517C"/>
    <w:rsid w:val="003B10D9"/>
    <w:rsid w:val="003B1ECD"/>
    <w:rsid w:val="003B3217"/>
    <w:rsid w:val="003B3378"/>
    <w:rsid w:val="003C2553"/>
    <w:rsid w:val="003C31E3"/>
    <w:rsid w:val="003C521F"/>
    <w:rsid w:val="003C59BF"/>
    <w:rsid w:val="003D3948"/>
    <w:rsid w:val="003D6EB5"/>
    <w:rsid w:val="003E0D44"/>
    <w:rsid w:val="003E18AF"/>
    <w:rsid w:val="003E3987"/>
    <w:rsid w:val="003F38D4"/>
    <w:rsid w:val="003F3DFF"/>
    <w:rsid w:val="003F4B63"/>
    <w:rsid w:val="003F577A"/>
    <w:rsid w:val="00401B86"/>
    <w:rsid w:val="004033BB"/>
    <w:rsid w:val="004037B1"/>
    <w:rsid w:val="004061C0"/>
    <w:rsid w:val="00406C96"/>
    <w:rsid w:val="00407F44"/>
    <w:rsid w:val="004146D1"/>
    <w:rsid w:val="00415EE2"/>
    <w:rsid w:val="0041649C"/>
    <w:rsid w:val="0042027F"/>
    <w:rsid w:val="00425AB1"/>
    <w:rsid w:val="00426F95"/>
    <w:rsid w:val="0042750C"/>
    <w:rsid w:val="00431301"/>
    <w:rsid w:val="00432776"/>
    <w:rsid w:val="004333FA"/>
    <w:rsid w:val="00434AD6"/>
    <w:rsid w:val="0044574A"/>
    <w:rsid w:val="00453995"/>
    <w:rsid w:val="0046483C"/>
    <w:rsid w:val="0046751E"/>
    <w:rsid w:val="004708C5"/>
    <w:rsid w:val="0047275E"/>
    <w:rsid w:val="0047791A"/>
    <w:rsid w:val="0047798F"/>
    <w:rsid w:val="00480481"/>
    <w:rsid w:val="00480E0B"/>
    <w:rsid w:val="004817D2"/>
    <w:rsid w:val="00484188"/>
    <w:rsid w:val="00484E0C"/>
    <w:rsid w:val="00490175"/>
    <w:rsid w:val="0049476E"/>
    <w:rsid w:val="00495B9D"/>
    <w:rsid w:val="0049780B"/>
    <w:rsid w:val="004A1230"/>
    <w:rsid w:val="004A3F85"/>
    <w:rsid w:val="004A6A0D"/>
    <w:rsid w:val="004A7B16"/>
    <w:rsid w:val="004B3B77"/>
    <w:rsid w:val="004C2BB2"/>
    <w:rsid w:val="004C2E86"/>
    <w:rsid w:val="004C4EB2"/>
    <w:rsid w:val="004C5EA0"/>
    <w:rsid w:val="004C7353"/>
    <w:rsid w:val="004D0080"/>
    <w:rsid w:val="004D3148"/>
    <w:rsid w:val="004D343C"/>
    <w:rsid w:val="004E1AFD"/>
    <w:rsid w:val="004E230C"/>
    <w:rsid w:val="004E25FC"/>
    <w:rsid w:val="004E366C"/>
    <w:rsid w:val="004E4955"/>
    <w:rsid w:val="004F0BAC"/>
    <w:rsid w:val="004F2619"/>
    <w:rsid w:val="004F5E56"/>
    <w:rsid w:val="004F653F"/>
    <w:rsid w:val="004F7AA4"/>
    <w:rsid w:val="005011AA"/>
    <w:rsid w:val="00502004"/>
    <w:rsid w:val="0050277A"/>
    <w:rsid w:val="00503419"/>
    <w:rsid w:val="00505798"/>
    <w:rsid w:val="00506DA2"/>
    <w:rsid w:val="0051132C"/>
    <w:rsid w:val="00513BC0"/>
    <w:rsid w:val="00514BBA"/>
    <w:rsid w:val="00516C3A"/>
    <w:rsid w:val="00521294"/>
    <w:rsid w:val="00522B85"/>
    <w:rsid w:val="00522F6C"/>
    <w:rsid w:val="005233DE"/>
    <w:rsid w:val="005252E4"/>
    <w:rsid w:val="0052721B"/>
    <w:rsid w:val="00527B4A"/>
    <w:rsid w:val="00527D9E"/>
    <w:rsid w:val="005314FA"/>
    <w:rsid w:val="005341B0"/>
    <w:rsid w:val="00535B0B"/>
    <w:rsid w:val="005423EA"/>
    <w:rsid w:val="00542525"/>
    <w:rsid w:val="00542C1B"/>
    <w:rsid w:val="00543249"/>
    <w:rsid w:val="00547043"/>
    <w:rsid w:val="005478A3"/>
    <w:rsid w:val="00547F07"/>
    <w:rsid w:val="005511FB"/>
    <w:rsid w:val="00553B58"/>
    <w:rsid w:val="0056189D"/>
    <w:rsid w:val="005726AB"/>
    <w:rsid w:val="00581B60"/>
    <w:rsid w:val="00584549"/>
    <w:rsid w:val="00584624"/>
    <w:rsid w:val="005851AC"/>
    <w:rsid w:val="00590EBC"/>
    <w:rsid w:val="00593003"/>
    <w:rsid w:val="00593E9D"/>
    <w:rsid w:val="005C059A"/>
    <w:rsid w:val="005C0F14"/>
    <w:rsid w:val="005C1CEB"/>
    <w:rsid w:val="005C35F5"/>
    <w:rsid w:val="005D03D5"/>
    <w:rsid w:val="005D0588"/>
    <w:rsid w:val="005D1ECC"/>
    <w:rsid w:val="005E2488"/>
    <w:rsid w:val="005E28BA"/>
    <w:rsid w:val="005E2B32"/>
    <w:rsid w:val="005E32CE"/>
    <w:rsid w:val="005E386E"/>
    <w:rsid w:val="005E670F"/>
    <w:rsid w:val="005E6BFB"/>
    <w:rsid w:val="005F028B"/>
    <w:rsid w:val="005F07E4"/>
    <w:rsid w:val="005F2139"/>
    <w:rsid w:val="005F2591"/>
    <w:rsid w:val="005F60FC"/>
    <w:rsid w:val="005F693C"/>
    <w:rsid w:val="005F70E0"/>
    <w:rsid w:val="005F71E8"/>
    <w:rsid w:val="005F794F"/>
    <w:rsid w:val="0060069A"/>
    <w:rsid w:val="00600F93"/>
    <w:rsid w:val="00602CCB"/>
    <w:rsid w:val="00603C9E"/>
    <w:rsid w:val="00605D42"/>
    <w:rsid w:val="00612782"/>
    <w:rsid w:val="00614DD2"/>
    <w:rsid w:val="00616DF7"/>
    <w:rsid w:val="006177C0"/>
    <w:rsid w:val="00620631"/>
    <w:rsid w:val="006234DF"/>
    <w:rsid w:val="0063027E"/>
    <w:rsid w:val="00633F63"/>
    <w:rsid w:val="00636FD6"/>
    <w:rsid w:val="0064396E"/>
    <w:rsid w:val="00644075"/>
    <w:rsid w:val="00645083"/>
    <w:rsid w:val="00646F54"/>
    <w:rsid w:val="00660857"/>
    <w:rsid w:val="0066263C"/>
    <w:rsid w:val="006638D4"/>
    <w:rsid w:val="00666C0B"/>
    <w:rsid w:val="00675236"/>
    <w:rsid w:val="00676A4F"/>
    <w:rsid w:val="00677915"/>
    <w:rsid w:val="00681D2F"/>
    <w:rsid w:val="00681ECA"/>
    <w:rsid w:val="00685B7E"/>
    <w:rsid w:val="00687814"/>
    <w:rsid w:val="00687BF9"/>
    <w:rsid w:val="00690A41"/>
    <w:rsid w:val="006931CD"/>
    <w:rsid w:val="00694C58"/>
    <w:rsid w:val="0069562D"/>
    <w:rsid w:val="00695BA1"/>
    <w:rsid w:val="006A0ACC"/>
    <w:rsid w:val="006A2E2B"/>
    <w:rsid w:val="006A5C6C"/>
    <w:rsid w:val="006B0079"/>
    <w:rsid w:val="006B0788"/>
    <w:rsid w:val="006B1CD9"/>
    <w:rsid w:val="006B4890"/>
    <w:rsid w:val="006C0A91"/>
    <w:rsid w:val="006C18AF"/>
    <w:rsid w:val="006C6E7F"/>
    <w:rsid w:val="006D27DB"/>
    <w:rsid w:val="006D2BCA"/>
    <w:rsid w:val="006D36EC"/>
    <w:rsid w:val="006D3B55"/>
    <w:rsid w:val="006D7084"/>
    <w:rsid w:val="006E2BDA"/>
    <w:rsid w:val="006E2F17"/>
    <w:rsid w:val="006E399E"/>
    <w:rsid w:val="006F350E"/>
    <w:rsid w:val="006F426F"/>
    <w:rsid w:val="006F5863"/>
    <w:rsid w:val="006F5DE5"/>
    <w:rsid w:val="006F6067"/>
    <w:rsid w:val="006F6801"/>
    <w:rsid w:val="00701310"/>
    <w:rsid w:val="00701B92"/>
    <w:rsid w:val="0070665A"/>
    <w:rsid w:val="00707F38"/>
    <w:rsid w:val="00710B0C"/>
    <w:rsid w:val="00714C6A"/>
    <w:rsid w:val="00715B60"/>
    <w:rsid w:val="00723C38"/>
    <w:rsid w:val="00726C18"/>
    <w:rsid w:val="00731C27"/>
    <w:rsid w:val="00734A28"/>
    <w:rsid w:val="0073556B"/>
    <w:rsid w:val="007376FC"/>
    <w:rsid w:val="0074022E"/>
    <w:rsid w:val="00740D6C"/>
    <w:rsid w:val="007430C6"/>
    <w:rsid w:val="00744E58"/>
    <w:rsid w:val="007454EA"/>
    <w:rsid w:val="00746869"/>
    <w:rsid w:val="007519F5"/>
    <w:rsid w:val="00762A83"/>
    <w:rsid w:val="007641CA"/>
    <w:rsid w:val="00771DA0"/>
    <w:rsid w:val="007734EB"/>
    <w:rsid w:val="0077479E"/>
    <w:rsid w:val="00774F28"/>
    <w:rsid w:val="007766DA"/>
    <w:rsid w:val="00777290"/>
    <w:rsid w:val="00782F01"/>
    <w:rsid w:val="00786FF5"/>
    <w:rsid w:val="00787354"/>
    <w:rsid w:val="0079063B"/>
    <w:rsid w:val="00790DCA"/>
    <w:rsid w:val="0079658A"/>
    <w:rsid w:val="00796E3B"/>
    <w:rsid w:val="00797B3D"/>
    <w:rsid w:val="007A3412"/>
    <w:rsid w:val="007A4A50"/>
    <w:rsid w:val="007A51C9"/>
    <w:rsid w:val="007A6C9E"/>
    <w:rsid w:val="007A7190"/>
    <w:rsid w:val="007B08F9"/>
    <w:rsid w:val="007B1B1C"/>
    <w:rsid w:val="007B1C3B"/>
    <w:rsid w:val="007B2DF4"/>
    <w:rsid w:val="007B42A5"/>
    <w:rsid w:val="007B5D5A"/>
    <w:rsid w:val="007C1D82"/>
    <w:rsid w:val="007C3C20"/>
    <w:rsid w:val="007D02C3"/>
    <w:rsid w:val="007D0A20"/>
    <w:rsid w:val="007E09ED"/>
    <w:rsid w:val="007E2FE1"/>
    <w:rsid w:val="007E3365"/>
    <w:rsid w:val="007E57C5"/>
    <w:rsid w:val="007F244F"/>
    <w:rsid w:val="007F3D28"/>
    <w:rsid w:val="007F3EDD"/>
    <w:rsid w:val="00802897"/>
    <w:rsid w:val="008064A2"/>
    <w:rsid w:val="0081008F"/>
    <w:rsid w:val="00812B4C"/>
    <w:rsid w:val="00813FBA"/>
    <w:rsid w:val="00817AB2"/>
    <w:rsid w:val="008207FE"/>
    <w:rsid w:val="00823090"/>
    <w:rsid w:val="00824A15"/>
    <w:rsid w:val="00824EAD"/>
    <w:rsid w:val="0083062B"/>
    <w:rsid w:val="0083163E"/>
    <w:rsid w:val="00831822"/>
    <w:rsid w:val="008318A0"/>
    <w:rsid w:val="0083537A"/>
    <w:rsid w:val="00836C46"/>
    <w:rsid w:val="00840083"/>
    <w:rsid w:val="00846039"/>
    <w:rsid w:val="00850F73"/>
    <w:rsid w:val="008564CA"/>
    <w:rsid w:val="00856ABA"/>
    <w:rsid w:val="0085707D"/>
    <w:rsid w:val="00860A26"/>
    <w:rsid w:val="00860DD2"/>
    <w:rsid w:val="0086170B"/>
    <w:rsid w:val="00863E0A"/>
    <w:rsid w:val="00864584"/>
    <w:rsid w:val="00864C49"/>
    <w:rsid w:val="008652BB"/>
    <w:rsid w:val="00866E78"/>
    <w:rsid w:val="00872334"/>
    <w:rsid w:val="00876A4E"/>
    <w:rsid w:val="00876BB8"/>
    <w:rsid w:val="008861BF"/>
    <w:rsid w:val="00890641"/>
    <w:rsid w:val="0089608C"/>
    <w:rsid w:val="008A1C13"/>
    <w:rsid w:val="008A2ADC"/>
    <w:rsid w:val="008A4092"/>
    <w:rsid w:val="008A73DE"/>
    <w:rsid w:val="008B20AC"/>
    <w:rsid w:val="008B31AE"/>
    <w:rsid w:val="008B7272"/>
    <w:rsid w:val="008C3B26"/>
    <w:rsid w:val="008C44EE"/>
    <w:rsid w:val="008C45B1"/>
    <w:rsid w:val="008C6852"/>
    <w:rsid w:val="008D0116"/>
    <w:rsid w:val="008D1C64"/>
    <w:rsid w:val="008D3423"/>
    <w:rsid w:val="008D43C1"/>
    <w:rsid w:val="008D4DC0"/>
    <w:rsid w:val="008E0BAA"/>
    <w:rsid w:val="008E144A"/>
    <w:rsid w:val="008E48D6"/>
    <w:rsid w:val="008F6A20"/>
    <w:rsid w:val="009022CB"/>
    <w:rsid w:val="00903F6A"/>
    <w:rsid w:val="00905983"/>
    <w:rsid w:val="009064B4"/>
    <w:rsid w:val="00907A14"/>
    <w:rsid w:val="00910B27"/>
    <w:rsid w:val="00917E98"/>
    <w:rsid w:val="009205B7"/>
    <w:rsid w:val="00921353"/>
    <w:rsid w:val="00921A3F"/>
    <w:rsid w:val="00922700"/>
    <w:rsid w:val="00922E11"/>
    <w:rsid w:val="00925B06"/>
    <w:rsid w:val="00925FCF"/>
    <w:rsid w:val="00927C04"/>
    <w:rsid w:val="00930320"/>
    <w:rsid w:val="0093472F"/>
    <w:rsid w:val="00937722"/>
    <w:rsid w:val="0094182A"/>
    <w:rsid w:val="00943594"/>
    <w:rsid w:val="00947155"/>
    <w:rsid w:val="00950357"/>
    <w:rsid w:val="00951E0E"/>
    <w:rsid w:val="009532DA"/>
    <w:rsid w:val="00953A9C"/>
    <w:rsid w:val="00953E59"/>
    <w:rsid w:val="0095403D"/>
    <w:rsid w:val="00956343"/>
    <w:rsid w:val="00957CEA"/>
    <w:rsid w:val="00964129"/>
    <w:rsid w:val="0097029B"/>
    <w:rsid w:val="00971268"/>
    <w:rsid w:val="009720DF"/>
    <w:rsid w:val="00977F81"/>
    <w:rsid w:val="009815D9"/>
    <w:rsid w:val="00983B3E"/>
    <w:rsid w:val="00984945"/>
    <w:rsid w:val="009867FA"/>
    <w:rsid w:val="00993133"/>
    <w:rsid w:val="009942A8"/>
    <w:rsid w:val="00995F59"/>
    <w:rsid w:val="00996FD2"/>
    <w:rsid w:val="009A0F71"/>
    <w:rsid w:val="009A21A8"/>
    <w:rsid w:val="009A3121"/>
    <w:rsid w:val="009A3495"/>
    <w:rsid w:val="009A55D0"/>
    <w:rsid w:val="009B3538"/>
    <w:rsid w:val="009D1011"/>
    <w:rsid w:val="009D10BC"/>
    <w:rsid w:val="009D17FB"/>
    <w:rsid w:val="009D1947"/>
    <w:rsid w:val="009D41A2"/>
    <w:rsid w:val="009E0884"/>
    <w:rsid w:val="009E160C"/>
    <w:rsid w:val="009E2635"/>
    <w:rsid w:val="009E3BDD"/>
    <w:rsid w:val="009F0B0C"/>
    <w:rsid w:val="009F3CB6"/>
    <w:rsid w:val="009F5AC5"/>
    <w:rsid w:val="009F5C12"/>
    <w:rsid w:val="00A00461"/>
    <w:rsid w:val="00A02A1F"/>
    <w:rsid w:val="00A0717D"/>
    <w:rsid w:val="00A10890"/>
    <w:rsid w:val="00A13627"/>
    <w:rsid w:val="00A17F09"/>
    <w:rsid w:val="00A23AEF"/>
    <w:rsid w:val="00A270AD"/>
    <w:rsid w:val="00A3137D"/>
    <w:rsid w:val="00A31722"/>
    <w:rsid w:val="00A346F0"/>
    <w:rsid w:val="00A3722B"/>
    <w:rsid w:val="00A46BEB"/>
    <w:rsid w:val="00A52073"/>
    <w:rsid w:val="00A53362"/>
    <w:rsid w:val="00A55561"/>
    <w:rsid w:val="00A5777F"/>
    <w:rsid w:val="00A67663"/>
    <w:rsid w:val="00A678D6"/>
    <w:rsid w:val="00A73371"/>
    <w:rsid w:val="00A74ADA"/>
    <w:rsid w:val="00A766B8"/>
    <w:rsid w:val="00A800D1"/>
    <w:rsid w:val="00A81AB1"/>
    <w:rsid w:val="00A822C8"/>
    <w:rsid w:val="00A83AF9"/>
    <w:rsid w:val="00A90C0E"/>
    <w:rsid w:val="00A915DF"/>
    <w:rsid w:val="00A92188"/>
    <w:rsid w:val="00A92CDA"/>
    <w:rsid w:val="00A939AC"/>
    <w:rsid w:val="00A952A8"/>
    <w:rsid w:val="00A97FA1"/>
    <w:rsid w:val="00AA5C05"/>
    <w:rsid w:val="00AA5E30"/>
    <w:rsid w:val="00AB2865"/>
    <w:rsid w:val="00AB4A36"/>
    <w:rsid w:val="00AC10DD"/>
    <w:rsid w:val="00AC12A9"/>
    <w:rsid w:val="00AC1D1B"/>
    <w:rsid w:val="00AC20FE"/>
    <w:rsid w:val="00AC4866"/>
    <w:rsid w:val="00AD320B"/>
    <w:rsid w:val="00AD502A"/>
    <w:rsid w:val="00AD5156"/>
    <w:rsid w:val="00AE26F7"/>
    <w:rsid w:val="00AE2FEF"/>
    <w:rsid w:val="00AE318D"/>
    <w:rsid w:val="00AE397E"/>
    <w:rsid w:val="00AE5933"/>
    <w:rsid w:val="00AE6CE1"/>
    <w:rsid w:val="00AE732D"/>
    <w:rsid w:val="00AF16CF"/>
    <w:rsid w:val="00AF2BCA"/>
    <w:rsid w:val="00B028EE"/>
    <w:rsid w:val="00B03702"/>
    <w:rsid w:val="00B0505C"/>
    <w:rsid w:val="00B1018C"/>
    <w:rsid w:val="00B11BBD"/>
    <w:rsid w:val="00B11D22"/>
    <w:rsid w:val="00B12459"/>
    <w:rsid w:val="00B1248C"/>
    <w:rsid w:val="00B1330C"/>
    <w:rsid w:val="00B14CE1"/>
    <w:rsid w:val="00B1673E"/>
    <w:rsid w:val="00B17C23"/>
    <w:rsid w:val="00B22304"/>
    <w:rsid w:val="00B22D6F"/>
    <w:rsid w:val="00B23B7F"/>
    <w:rsid w:val="00B2530C"/>
    <w:rsid w:val="00B262E5"/>
    <w:rsid w:val="00B27DC8"/>
    <w:rsid w:val="00B323AD"/>
    <w:rsid w:val="00B34181"/>
    <w:rsid w:val="00B34D24"/>
    <w:rsid w:val="00B35E5A"/>
    <w:rsid w:val="00B371DB"/>
    <w:rsid w:val="00B3734E"/>
    <w:rsid w:val="00B378A0"/>
    <w:rsid w:val="00B43FD8"/>
    <w:rsid w:val="00B44531"/>
    <w:rsid w:val="00B51023"/>
    <w:rsid w:val="00B52136"/>
    <w:rsid w:val="00B55177"/>
    <w:rsid w:val="00B56507"/>
    <w:rsid w:val="00B56C40"/>
    <w:rsid w:val="00B56E65"/>
    <w:rsid w:val="00B60CBD"/>
    <w:rsid w:val="00B6148A"/>
    <w:rsid w:val="00B62661"/>
    <w:rsid w:val="00B64505"/>
    <w:rsid w:val="00B6491A"/>
    <w:rsid w:val="00B71878"/>
    <w:rsid w:val="00B71E8D"/>
    <w:rsid w:val="00B731D8"/>
    <w:rsid w:val="00B74483"/>
    <w:rsid w:val="00B80535"/>
    <w:rsid w:val="00B81B09"/>
    <w:rsid w:val="00B8324C"/>
    <w:rsid w:val="00B84281"/>
    <w:rsid w:val="00B85473"/>
    <w:rsid w:val="00B85CD4"/>
    <w:rsid w:val="00B865F4"/>
    <w:rsid w:val="00B8770C"/>
    <w:rsid w:val="00B87A51"/>
    <w:rsid w:val="00B92604"/>
    <w:rsid w:val="00B929B3"/>
    <w:rsid w:val="00B952F2"/>
    <w:rsid w:val="00BA0ED9"/>
    <w:rsid w:val="00BA21B3"/>
    <w:rsid w:val="00BB10A9"/>
    <w:rsid w:val="00BB37E8"/>
    <w:rsid w:val="00BC0963"/>
    <w:rsid w:val="00BC3D9E"/>
    <w:rsid w:val="00BC4E77"/>
    <w:rsid w:val="00BC6A03"/>
    <w:rsid w:val="00BD0213"/>
    <w:rsid w:val="00BD1035"/>
    <w:rsid w:val="00BD14F8"/>
    <w:rsid w:val="00BD1E8A"/>
    <w:rsid w:val="00BD23FC"/>
    <w:rsid w:val="00BD2990"/>
    <w:rsid w:val="00BD3C67"/>
    <w:rsid w:val="00BD51BB"/>
    <w:rsid w:val="00BD745A"/>
    <w:rsid w:val="00BE0B9F"/>
    <w:rsid w:val="00BE35BF"/>
    <w:rsid w:val="00BF2903"/>
    <w:rsid w:val="00BF6AA8"/>
    <w:rsid w:val="00BF6FCA"/>
    <w:rsid w:val="00C03DCB"/>
    <w:rsid w:val="00C04D80"/>
    <w:rsid w:val="00C11BF0"/>
    <w:rsid w:val="00C1280A"/>
    <w:rsid w:val="00C14C7A"/>
    <w:rsid w:val="00C20760"/>
    <w:rsid w:val="00C21959"/>
    <w:rsid w:val="00C21C9E"/>
    <w:rsid w:val="00C2587B"/>
    <w:rsid w:val="00C378F8"/>
    <w:rsid w:val="00C4023F"/>
    <w:rsid w:val="00C43994"/>
    <w:rsid w:val="00C44888"/>
    <w:rsid w:val="00C45068"/>
    <w:rsid w:val="00C45E61"/>
    <w:rsid w:val="00C4654C"/>
    <w:rsid w:val="00C52227"/>
    <w:rsid w:val="00C56668"/>
    <w:rsid w:val="00C56A6F"/>
    <w:rsid w:val="00C57367"/>
    <w:rsid w:val="00C60619"/>
    <w:rsid w:val="00C60B94"/>
    <w:rsid w:val="00C614CA"/>
    <w:rsid w:val="00C66429"/>
    <w:rsid w:val="00C70DFC"/>
    <w:rsid w:val="00C70F6C"/>
    <w:rsid w:val="00C724B7"/>
    <w:rsid w:val="00C73960"/>
    <w:rsid w:val="00C74D1A"/>
    <w:rsid w:val="00C917FE"/>
    <w:rsid w:val="00C91E9A"/>
    <w:rsid w:val="00C91EA2"/>
    <w:rsid w:val="00C92BF7"/>
    <w:rsid w:val="00C92CCD"/>
    <w:rsid w:val="00C93668"/>
    <w:rsid w:val="00C93A1D"/>
    <w:rsid w:val="00C96F2D"/>
    <w:rsid w:val="00CA0445"/>
    <w:rsid w:val="00CA10EE"/>
    <w:rsid w:val="00CA36F8"/>
    <w:rsid w:val="00CA441F"/>
    <w:rsid w:val="00CB659D"/>
    <w:rsid w:val="00CC18E4"/>
    <w:rsid w:val="00CC2430"/>
    <w:rsid w:val="00CC2B9A"/>
    <w:rsid w:val="00CC3F5B"/>
    <w:rsid w:val="00CC57BD"/>
    <w:rsid w:val="00CC5AD9"/>
    <w:rsid w:val="00CC7643"/>
    <w:rsid w:val="00CD06C7"/>
    <w:rsid w:val="00CD43E4"/>
    <w:rsid w:val="00CD6CD7"/>
    <w:rsid w:val="00CD7B2A"/>
    <w:rsid w:val="00CE31FA"/>
    <w:rsid w:val="00CE7DB6"/>
    <w:rsid w:val="00CE7E01"/>
    <w:rsid w:val="00CF2CEE"/>
    <w:rsid w:val="00CF4E18"/>
    <w:rsid w:val="00CF5498"/>
    <w:rsid w:val="00CF7B42"/>
    <w:rsid w:val="00D006A0"/>
    <w:rsid w:val="00D045AB"/>
    <w:rsid w:val="00D05209"/>
    <w:rsid w:val="00D05AAB"/>
    <w:rsid w:val="00D14502"/>
    <w:rsid w:val="00D17047"/>
    <w:rsid w:val="00D27140"/>
    <w:rsid w:val="00D307DB"/>
    <w:rsid w:val="00D3256A"/>
    <w:rsid w:val="00D331DA"/>
    <w:rsid w:val="00D37721"/>
    <w:rsid w:val="00D42587"/>
    <w:rsid w:val="00D4287E"/>
    <w:rsid w:val="00D44DB2"/>
    <w:rsid w:val="00D45C71"/>
    <w:rsid w:val="00D47A26"/>
    <w:rsid w:val="00D51459"/>
    <w:rsid w:val="00D5565F"/>
    <w:rsid w:val="00D62624"/>
    <w:rsid w:val="00D62D71"/>
    <w:rsid w:val="00D63F08"/>
    <w:rsid w:val="00D6683D"/>
    <w:rsid w:val="00D67CD9"/>
    <w:rsid w:val="00D70CF6"/>
    <w:rsid w:val="00D73794"/>
    <w:rsid w:val="00D74269"/>
    <w:rsid w:val="00D75067"/>
    <w:rsid w:val="00D76651"/>
    <w:rsid w:val="00D808B0"/>
    <w:rsid w:val="00D868F2"/>
    <w:rsid w:val="00D9137C"/>
    <w:rsid w:val="00D929D3"/>
    <w:rsid w:val="00D94585"/>
    <w:rsid w:val="00D969A5"/>
    <w:rsid w:val="00D96EEF"/>
    <w:rsid w:val="00DA7665"/>
    <w:rsid w:val="00DB391D"/>
    <w:rsid w:val="00DC1284"/>
    <w:rsid w:val="00DC7F31"/>
    <w:rsid w:val="00DD31EB"/>
    <w:rsid w:val="00DD320A"/>
    <w:rsid w:val="00DE1565"/>
    <w:rsid w:val="00DE46D0"/>
    <w:rsid w:val="00DE5214"/>
    <w:rsid w:val="00DF3E2C"/>
    <w:rsid w:val="00DF5E1B"/>
    <w:rsid w:val="00DF77CF"/>
    <w:rsid w:val="00E0082D"/>
    <w:rsid w:val="00E0268D"/>
    <w:rsid w:val="00E032B6"/>
    <w:rsid w:val="00E03F67"/>
    <w:rsid w:val="00E045FC"/>
    <w:rsid w:val="00E07CA4"/>
    <w:rsid w:val="00E17FD3"/>
    <w:rsid w:val="00E26B4D"/>
    <w:rsid w:val="00E2701A"/>
    <w:rsid w:val="00E36E3F"/>
    <w:rsid w:val="00E37D18"/>
    <w:rsid w:val="00E41D5C"/>
    <w:rsid w:val="00E46B41"/>
    <w:rsid w:val="00E47493"/>
    <w:rsid w:val="00E515A1"/>
    <w:rsid w:val="00E52AE6"/>
    <w:rsid w:val="00E53666"/>
    <w:rsid w:val="00E546E2"/>
    <w:rsid w:val="00E55091"/>
    <w:rsid w:val="00E55AA8"/>
    <w:rsid w:val="00E62E9F"/>
    <w:rsid w:val="00E6365B"/>
    <w:rsid w:val="00E63D62"/>
    <w:rsid w:val="00E646F2"/>
    <w:rsid w:val="00E64A8A"/>
    <w:rsid w:val="00E716DB"/>
    <w:rsid w:val="00E76B81"/>
    <w:rsid w:val="00E770D5"/>
    <w:rsid w:val="00E80C3E"/>
    <w:rsid w:val="00E82D1F"/>
    <w:rsid w:val="00E83A1E"/>
    <w:rsid w:val="00E9145A"/>
    <w:rsid w:val="00E95472"/>
    <w:rsid w:val="00E96849"/>
    <w:rsid w:val="00E96C4A"/>
    <w:rsid w:val="00EA1414"/>
    <w:rsid w:val="00EA223D"/>
    <w:rsid w:val="00EA4A41"/>
    <w:rsid w:val="00EA6AEA"/>
    <w:rsid w:val="00EB04B1"/>
    <w:rsid w:val="00EB24E5"/>
    <w:rsid w:val="00EB2571"/>
    <w:rsid w:val="00EB2C7A"/>
    <w:rsid w:val="00EB4533"/>
    <w:rsid w:val="00EB7872"/>
    <w:rsid w:val="00EC64EA"/>
    <w:rsid w:val="00ED0405"/>
    <w:rsid w:val="00ED0BCB"/>
    <w:rsid w:val="00ED3E12"/>
    <w:rsid w:val="00ED4393"/>
    <w:rsid w:val="00ED65E6"/>
    <w:rsid w:val="00EE1B0C"/>
    <w:rsid w:val="00EE6D2F"/>
    <w:rsid w:val="00EE6D51"/>
    <w:rsid w:val="00EE6FA3"/>
    <w:rsid w:val="00EF3BE9"/>
    <w:rsid w:val="00EF4678"/>
    <w:rsid w:val="00F019F1"/>
    <w:rsid w:val="00F03FDB"/>
    <w:rsid w:val="00F049F7"/>
    <w:rsid w:val="00F05703"/>
    <w:rsid w:val="00F05C06"/>
    <w:rsid w:val="00F06102"/>
    <w:rsid w:val="00F064FD"/>
    <w:rsid w:val="00F0653D"/>
    <w:rsid w:val="00F10585"/>
    <w:rsid w:val="00F117B9"/>
    <w:rsid w:val="00F12D78"/>
    <w:rsid w:val="00F14C1E"/>
    <w:rsid w:val="00F14F35"/>
    <w:rsid w:val="00F17DBC"/>
    <w:rsid w:val="00F2093E"/>
    <w:rsid w:val="00F215D4"/>
    <w:rsid w:val="00F21A1F"/>
    <w:rsid w:val="00F22A54"/>
    <w:rsid w:val="00F252C9"/>
    <w:rsid w:val="00F26A80"/>
    <w:rsid w:val="00F3053D"/>
    <w:rsid w:val="00F31291"/>
    <w:rsid w:val="00F33743"/>
    <w:rsid w:val="00F34759"/>
    <w:rsid w:val="00F368EF"/>
    <w:rsid w:val="00F3762B"/>
    <w:rsid w:val="00F416EE"/>
    <w:rsid w:val="00F4496D"/>
    <w:rsid w:val="00F56287"/>
    <w:rsid w:val="00F57883"/>
    <w:rsid w:val="00F600C1"/>
    <w:rsid w:val="00F624A8"/>
    <w:rsid w:val="00F626BF"/>
    <w:rsid w:val="00F66D95"/>
    <w:rsid w:val="00F7045E"/>
    <w:rsid w:val="00F71BAE"/>
    <w:rsid w:val="00F71D64"/>
    <w:rsid w:val="00F71D9A"/>
    <w:rsid w:val="00F731BF"/>
    <w:rsid w:val="00F77105"/>
    <w:rsid w:val="00F85AF7"/>
    <w:rsid w:val="00F86997"/>
    <w:rsid w:val="00F91446"/>
    <w:rsid w:val="00F94FFD"/>
    <w:rsid w:val="00F961D5"/>
    <w:rsid w:val="00F968F2"/>
    <w:rsid w:val="00FA31CA"/>
    <w:rsid w:val="00FA5397"/>
    <w:rsid w:val="00FB059C"/>
    <w:rsid w:val="00FB1536"/>
    <w:rsid w:val="00FB2960"/>
    <w:rsid w:val="00FB3720"/>
    <w:rsid w:val="00FB45E2"/>
    <w:rsid w:val="00FB725A"/>
    <w:rsid w:val="00FC3409"/>
    <w:rsid w:val="00FC4898"/>
    <w:rsid w:val="00FC4EC5"/>
    <w:rsid w:val="00FC551D"/>
    <w:rsid w:val="00FC6AFF"/>
    <w:rsid w:val="00FD2665"/>
    <w:rsid w:val="00FD6607"/>
    <w:rsid w:val="00FE2342"/>
    <w:rsid w:val="00FE402D"/>
    <w:rsid w:val="00FE4BFD"/>
    <w:rsid w:val="00FE732C"/>
    <w:rsid w:val="00FF0B10"/>
    <w:rsid w:val="00FF2775"/>
    <w:rsid w:val="00FF7E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A20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200" w:line="2" w:lineRule="auto"/>
      </w:pPr>
    </w:pPrDefault>
  </w:docDefaults>
  <w:latentStyles w:defLockedState="1" w:defUIPriority="99" w:defSemiHidden="0" w:defUnhideWhenUsed="0" w:defQFormat="0" w:count="375">
    <w:lsdException w:name="Normal" w:locked="0" w:uiPriority="0" w:qFormat="1"/>
    <w:lsdException w:name="heading 1" w:locked="0" w:uiPriority="10"/>
    <w:lsdException w:name="heading 2" w:semiHidden="1" w:uiPriority="10" w:unhideWhenUsed="1" w:qFormat="1"/>
    <w:lsdException w:name="heading 3" w:semiHidden="1" w:uiPriority="10" w:unhideWhenUsed="1"/>
    <w:lsdException w:name="heading 4" w:semiHidden="1" w:uiPriority="10" w:unhideWhenUsed="1"/>
    <w:lsdException w:name="heading 5" w:semiHidden="1" w:uiPriority="1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C4023F"/>
    <w:pPr>
      <w:spacing w:after="160" w:line="259" w:lineRule="auto"/>
    </w:pPr>
    <w:rPr>
      <w:lang w:bidi="ar-SA"/>
    </w:rPr>
  </w:style>
  <w:style w:type="paragraph" w:styleId="Heading1">
    <w:name w:val="heading 1"/>
    <w:basedOn w:val="LFTHeading1"/>
    <w:next w:val="Normal"/>
    <w:link w:val="Heading1Char"/>
    <w:uiPriority w:val="10"/>
    <w:semiHidden/>
    <w:rsid w:val="004817D2"/>
  </w:style>
  <w:style w:type="paragraph" w:styleId="Heading2">
    <w:name w:val="heading 2"/>
    <w:next w:val="Normal"/>
    <w:link w:val="Heading2Char"/>
    <w:uiPriority w:val="10"/>
    <w:semiHidden/>
    <w:qFormat/>
    <w:locked/>
    <w:rsid w:val="00846039"/>
    <w:pPr>
      <w:spacing w:after="60" w:line="420" w:lineRule="exact"/>
      <w:outlineLvl w:val="1"/>
    </w:pPr>
    <w:rPr>
      <w:rFonts w:asciiTheme="majorHAnsi" w:eastAsiaTheme="majorEastAsia" w:hAnsiTheme="majorHAnsi" w:cstheme="majorBidi"/>
      <w:bCs/>
      <w:color w:val="003087" w:themeColor="text2"/>
      <w:sz w:val="38"/>
      <w:szCs w:val="26"/>
    </w:rPr>
  </w:style>
  <w:style w:type="paragraph" w:styleId="Heading3">
    <w:name w:val="heading 3"/>
    <w:next w:val="Normal"/>
    <w:link w:val="Heading3Char"/>
    <w:uiPriority w:val="10"/>
    <w:semiHidden/>
    <w:locked/>
    <w:rsid w:val="00846039"/>
    <w:pPr>
      <w:spacing w:after="120" w:line="320" w:lineRule="exact"/>
      <w:outlineLvl w:val="2"/>
    </w:pPr>
    <w:rPr>
      <w:rFonts w:asciiTheme="majorHAnsi" w:eastAsiaTheme="majorEastAsia" w:hAnsiTheme="majorHAnsi" w:cstheme="majorBidi"/>
      <w:b/>
      <w:bCs/>
      <w:color w:val="D4D3CF" w:themeColor="background2"/>
      <w:sz w:val="28"/>
      <w:szCs w:val="28"/>
    </w:rPr>
  </w:style>
  <w:style w:type="paragraph" w:styleId="Heading4">
    <w:name w:val="heading 4"/>
    <w:next w:val="Normal"/>
    <w:link w:val="Heading4Char"/>
    <w:uiPriority w:val="10"/>
    <w:semiHidden/>
    <w:locked/>
    <w:rsid w:val="00846039"/>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locked/>
    <w:rsid w:val="00846039"/>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locked/>
    <w:rsid w:val="00846039"/>
    <w:pPr>
      <w:keepNext/>
      <w:keepLines/>
      <w:spacing w:before="200" w:after="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iPriority w:val="9"/>
    <w:semiHidden/>
    <w:qFormat/>
    <w:locked/>
    <w:rsid w:val="008460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846039"/>
    <w:pPr>
      <w:keepNext/>
      <w:keepLines/>
      <w:spacing w:before="200" w:after="0"/>
      <w:outlineLvl w:val="7"/>
    </w:pPr>
    <w:rPr>
      <w:rFonts w:asciiTheme="majorHAnsi" w:eastAsiaTheme="majorEastAsia" w:hAnsiTheme="majorHAnsi" w:cstheme="majorBidi"/>
      <w:color w:val="003087" w:themeColor="accent1"/>
      <w:szCs w:val="20"/>
    </w:rPr>
  </w:style>
  <w:style w:type="paragraph" w:styleId="Heading9">
    <w:name w:val="heading 9"/>
    <w:basedOn w:val="Normal"/>
    <w:next w:val="Normal"/>
    <w:link w:val="Heading9Char"/>
    <w:uiPriority w:val="9"/>
    <w:semiHidden/>
    <w:qFormat/>
    <w:locked/>
    <w:rsid w:val="0084603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semiHidden/>
    <w:rsid w:val="0047798F"/>
    <w:rPr>
      <w:rFonts w:asciiTheme="majorHAnsi" w:eastAsiaTheme="majorEastAsia" w:hAnsiTheme="majorHAnsi" w:cstheme="majorBidi"/>
      <w:bCs/>
      <w:color w:val="003087" w:themeColor="text2"/>
      <w:sz w:val="44"/>
      <w:szCs w:val="28"/>
    </w:rPr>
  </w:style>
  <w:style w:type="character" w:customStyle="1" w:styleId="Heading2Char">
    <w:name w:val="Heading 2 Char"/>
    <w:basedOn w:val="DefaultParagraphFont"/>
    <w:link w:val="Heading2"/>
    <w:uiPriority w:val="10"/>
    <w:semiHidden/>
    <w:rsid w:val="0047798F"/>
    <w:rPr>
      <w:rFonts w:asciiTheme="majorHAnsi" w:eastAsiaTheme="majorEastAsia" w:hAnsiTheme="majorHAnsi" w:cstheme="majorBidi"/>
      <w:bCs/>
      <w:color w:val="003087" w:themeColor="text2"/>
      <w:sz w:val="38"/>
      <w:szCs w:val="26"/>
    </w:rPr>
  </w:style>
  <w:style w:type="character" w:customStyle="1" w:styleId="Heading3Char">
    <w:name w:val="Heading 3 Char"/>
    <w:basedOn w:val="DefaultParagraphFont"/>
    <w:link w:val="Heading3"/>
    <w:uiPriority w:val="10"/>
    <w:semiHidden/>
    <w:rsid w:val="0047798F"/>
    <w:rPr>
      <w:rFonts w:asciiTheme="majorHAnsi" w:eastAsiaTheme="majorEastAsia" w:hAnsiTheme="majorHAnsi" w:cstheme="majorBidi"/>
      <w:b/>
      <w:bCs/>
      <w:color w:val="D4D3CF" w:themeColor="background2"/>
      <w:sz w:val="28"/>
      <w:szCs w:val="28"/>
    </w:rPr>
  </w:style>
  <w:style w:type="character" w:customStyle="1" w:styleId="Heading4Char">
    <w:name w:val="Heading 4 Char"/>
    <w:basedOn w:val="DefaultParagraphFont"/>
    <w:link w:val="Heading4"/>
    <w:uiPriority w:val="10"/>
    <w:semiHidden/>
    <w:rsid w:val="0047798F"/>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47798F"/>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47798F"/>
    <w:rPr>
      <w:rFonts w:asciiTheme="majorHAnsi" w:eastAsiaTheme="majorEastAsia" w:hAnsiTheme="majorHAnsi" w:cstheme="majorBidi"/>
      <w:i/>
      <w:iCs/>
      <w:color w:val="001743" w:themeColor="accent1" w:themeShade="7F"/>
      <w:sz w:val="20"/>
    </w:rPr>
  </w:style>
  <w:style w:type="character" w:customStyle="1" w:styleId="Heading7Char">
    <w:name w:val="Heading 7 Char"/>
    <w:basedOn w:val="DefaultParagraphFont"/>
    <w:link w:val="Heading7"/>
    <w:uiPriority w:val="9"/>
    <w:semiHidden/>
    <w:rsid w:val="0047798F"/>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7798F"/>
    <w:rPr>
      <w:rFonts w:asciiTheme="majorHAnsi" w:eastAsiaTheme="majorEastAsia" w:hAnsiTheme="majorHAnsi" w:cstheme="majorBidi"/>
      <w:color w:val="003087" w:themeColor="accent1"/>
      <w:sz w:val="20"/>
      <w:szCs w:val="20"/>
    </w:rPr>
  </w:style>
  <w:style w:type="character" w:customStyle="1" w:styleId="Heading9Char">
    <w:name w:val="Heading 9 Char"/>
    <w:basedOn w:val="DefaultParagraphFont"/>
    <w:link w:val="Heading9"/>
    <w:uiPriority w:val="9"/>
    <w:semiHidden/>
    <w:rsid w:val="0047798F"/>
    <w:rPr>
      <w:rFonts w:asciiTheme="majorHAnsi" w:eastAsiaTheme="majorEastAsia" w:hAnsiTheme="majorHAnsi" w:cstheme="majorBidi"/>
      <w:i/>
      <w:iCs/>
      <w:color w:val="404040" w:themeColor="text1" w:themeTint="BF"/>
      <w:sz w:val="20"/>
      <w:szCs w:val="20"/>
    </w:rPr>
  </w:style>
  <w:style w:type="paragraph" w:customStyle="1" w:styleId="LFTBody">
    <w:name w:val="LFT Body"/>
    <w:qFormat/>
    <w:rsid w:val="004E366C"/>
    <w:pPr>
      <w:spacing w:line="264" w:lineRule="auto"/>
    </w:pPr>
  </w:style>
  <w:style w:type="paragraph" w:customStyle="1" w:styleId="LFTHeading5">
    <w:name w:val="LFT Heading 5"/>
    <w:next w:val="LFTBody"/>
    <w:qFormat/>
    <w:rsid w:val="004A3F85"/>
    <w:pPr>
      <w:keepNext/>
      <w:spacing w:after="60" w:line="216" w:lineRule="auto"/>
      <w:outlineLvl w:val="4"/>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semiHidden/>
    <w:qFormat/>
    <w:locked/>
    <w:rsid w:val="00846039"/>
    <w:pPr>
      <w:outlineLvl w:val="9"/>
    </w:pPr>
  </w:style>
  <w:style w:type="paragraph" w:customStyle="1" w:styleId="LFTBullet1">
    <w:name w:val="LFT Bullet 1"/>
    <w:basedOn w:val="LFTBody"/>
    <w:link w:val="LFTBullet1Char"/>
    <w:uiPriority w:val="1"/>
    <w:qFormat/>
    <w:rsid w:val="0047798F"/>
    <w:pPr>
      <w:numPr>
        <w:numId w:val="8"/>
      </w:numPr>
    </w:pPr>
  </w:style>
  <w:style w:type="paragraph" w:customStyle="1" w:styleId="LFTBullet2">
    <w:name w:val="LFT Bullet 2"/>
    <w:basedOn w:val="LFTBody"/>
    <w:link w:val="LFTBullet2Char"/>
    <w:uiPriority w:val="1"/>
    <w:qFormat/>
    <w:rsid w:val="0047798F"/>
    <w:pPr>
      <w:numPr>
        <w:ilvl w:val="1"/>
        <w:numId w:val="8"/>
      </w:numPr>
    </w:pPr>
  </w:style>
  <w:style w:type="paragraph" w:customStyle="1" w:styleId="LFTRunningHeaderLeft">
    <w:name w:val="LFT Running Header Left"/>
    <w:basedOn w:val="LFTRunningHeaderRight"/>
    <w:uiPriority w:val="6"/>
    <w:qFormat/>
    <w:rsid w:val="004E366C"/>
    <w:pPr>
      <w:spacing w:line="216" w:lineRule="auto"/>
      <w:jc w:val="left"/>
    </w:pPr>
  </w:style>
  <w:style w:type="paragraph" w:customStyle="1" w:styleId="LFTRunningHeaderRight">
    <w:name w:val="LFT Running Header Right"/>
    <w:basedOn w:val="LFTBody"/>
    <w:uiPriority w:val="6"/>
    <w:qFormat/>
    <w:rsid w:val="004E366C"/>
    <w:pPr>
      <w:tabs>
        <w:tab w:val="center" w:pos="4680"/>
        <w:tab w:val="right" w:pos="9360"/>
      </w:tabs>
      <w:spacing w:after="0" w:line="240" w:lineRule="auto"/>
      <w:jc w:val="right"/>
    </w:pPr>
    <w:rPr>
      <w:rFonts w:asciiTheme="majorHAnsi" w:hAnsiTheme="majorHAnsi"/>
      <w:color w:val="D4D3CF" w:themeColor="background2"/>
      <w:sz w:val="20"/>
      <w:lang w:bidi="ar-SA"/>
    </w:rPr>
  </w:style>
  <w:style w:type="paragraph" w:customStyle="1" w:styleId="LFTHeading4">
    <w:name w:val="LFT Heading 4"/>
    <w:next w:val="LFTBody"/>
    <w:uiPriority w:val="1"/>
    <w:qFormat/>
    <w:rsid w:val="004A3F85"/>
    <w:pPr>
      <w:keepNext/>
      <w:spacing w:after="60" w:line="216" w:lineRule="auto"/>
      <w:outlineLvl w:val="3"/>
    </w:pPr>
    <w:rPr>
      <w:rFonts w:asciiTheme="majorHAnsi" w:eastAsiaTheme="majorEastAsia" w:hAnsiTheme="majorHAnsi" w:cstheme="majorBidi"/>
      <w:b/>
      <w:bCs/>
      <w:sz w:val="26"/>
      <w:szCs w:val="28"/>
    </w:rPr>
  </w:style>
  <w:style w:type="paragraph" w:customStyle="1" w:styleId="LFTHeading3">
    <w:name w:val="LFT Heading 3"/>
    <w:next w:val="LFTBody"/>
    <w:uiPriority w:val="1"/>
    <w:qFormat/>
    <w:rsid w:val="004A3F85"/>
    <w:pPr>
      <w:keepNext/>
      <w:spacing w:after="60" w:line="216" w:lineRule="auto"/>
      <w:outlineLvl w:val="2"/>
    </w:pPr>
    <w:rPr>
      <w:rFonts w:asciiTheme="majorHAnsi" w:eastAsiaTheme="majorEastAsia" w:hAnsiTheme="majorHAnsi" w:cstheme="majorBidi"/>
      <w:b/>
      <w:bCs/>
      <w:color w:val="003087" w:themeColor="text2"/>
      <w:sz w:val="28"/>
      <w:szCs w:val="28"/>
    </w:rPr>
  </w:style>
  <w:style w:type="paragraph" w:customStyle="1" w:styleId="LFTHeading2">
    <w:name w:val="LFT Heading 2"/>
    <w:next w:val="LFTBody"/>
    <w:uiPriority w:val="1"/>
    <w:qFormat/>
    <w:rsid w:val="004A3F85"/>
    <w:pPr>
      <w:keepNext/>
      <w:spacing w:after="60" w:line="216" w:lineRule="auto"/>
      <w:outlineLvl w:val="1"/>
    </w:pPr>
    <w:rPr>
      <w:rFonts w:asciiTheme="majorHAnsi" w:eastAsiaTheme="majorEastAsia" w:hAnsiTheme="majorHAnsi" w:cstheme="majorBidi"/>
      <w:bCs/>
      <w:color w:val="003087" w:themeColor="text2"/>
      <w:sz w:val="36"/>
      <w:szCs w:val="26"/>
    </w:rPr>
  </w:style>
  <w:style w:type="paragraph" w:styleId="BalloonText">
    <w:name w:val="Balloon Text"/>
    <w:basedOn w:val="Normal"/>
    <w:link w:val="BalloonTextChar"/>
    <w:uiPriority w:val="99"/>
    <w:semiHidden/>
    <w:locked/>
    <w:rsid w:val="008460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520"/>
    <w:rPr>
      <w:rFonts w:ascii="Tahoma" w:hAnsi="Tahoma" w:cs="Tahoma"/>
      <w:sz w:val="16"/>
      <w:szCs w:val="16"/>
    </w:rPr>
  </w:style>
  <w:style w:type="table" w:styleId="TableGrid">
    <w:name w:val="Table Grid"/>
    <w:basedOn w:val="TableNormal"/>
    <w:uiPriority w:val="39"/>
    <w:locked/>
    <w:rsid w:val="00846039"/>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itle">
    <w:name w:val="LFT Table Title"/>
    <w:basedOn w:val="LFTBody"/>
    <w:uiPriority w:val="3"/>
    <w:qFormat/>
    <w:rsid w:val="004E366C"/>
    <w:pPr>
      <w:keepNext/>
      <w:spacing w:after="60" w:line="216" w:lineRule="auto"/>
    </w:pPr>
    <w:rPr>
      <w:rFonts w:asciiTheme="majorHAnsi" w:hAnsiTheme="majorHAnsi"/>
      <w:b/>
      <w:bCs/>
      <w:sz w:val="21"/>
    </w:rPr>
  </w:style>
  <w:style w:type="paragraph" w:styleId="Header">
    <w:name w:val="header"/>
    <w:basedOn w:val="Normal"/>
    <w:link w:val="HeaderChar"/>
    <w:uiPriority w:val="99"/>
    <w:semiHidden/>
    <w:locked/>
    <w:rsid w:val="00A3722B"/>
    <w:pPr>
      <w:tabs>
        <w:tab w:val="center" w:pos="4680"/>
        <w:tab w:val="right" w:pos="9360"/>
      </w:tabs>
      <w:spacing w:after="0"/>
    </w:pPr>
  </w:style>
  <w:style w:type="character" w:customStyle="1" w:styleId="HeaderChar">
    <w:name w:val="Header Char"/>
    <w:basedOn w:val="DefaultParagraphFont"/>
    <w:link w:val="Header"/>
    <w:uiPriority w:val="99"/>
    <w:semiHidden/>
    <w:rsid w:val="0047798F"/>
    <w:rPr>
      <w:sz w:val="20"/>
    </w:rPr>
  </w:style>
  <w:style w:type="paragraph" w:customStyle="1" w:styleId="LFTNumberedList">
    <w:name w:val="LFT Numbered List"/>
    <w:basedOn w:val="LFTBody"/>
    <w:uiPriority w:val="2"/>
    <w:qFormat/>
    <w:rsid w:val="004E366C"/>
    <w:pPr>
      <w:numPr>
        <w:numId w:val="4"/>
      </w:numPr>
    </w:pPr>
  </w:style>
  <w:style w:type="paragraph" w:customStyle="1" w:styleId="LFTHeading1">
    <w:name w:val="LFT Heading 1"/>
    <w:next w:val="LFTBody"/>
    <w:uiPriority w:val="1"/>
    <w:qFormat/>
    <w:rsid w:val="004A3F85"/>
    <w:pPr>
      <w:keepNext/>
      <w:spacing w:after="360" w:line="264" w:lineRule="auto"/>
      <w:outlineLvl w:val="0"/>
    </w:pPr>
    <w:rPr>
      <w:rFonts w:asciiTheme="majorHAnsi" w:eastAsiaTheme="majorEastAsia" w:hAnsiTheme="majorHAnsi" w:cstheme="majorBidi"/>
      <w:bCs/>
      <w:color w:val="003087" w:themeColor="text2"/>
      <w:sz w:val="44"/>
      <w:szCs w:val="28"/>
    </w:rPr>
  </w:style>
  <w:style w:type="paragraph" w:customStyle="1" w:styleId="LFTFootnote">
    <w:name w:val="LFT Footnote"/>
    <w:basedOn w:val="LFTBody"/>
    <w:uiPriority w:val="3"/>
    <w:qFormat/>
    <w:rsid w:val="004E366C"/>
    <w:pPr>
      <w:suppressAutoHyphens/>
      <w:spacing w:after="100" w:line="216" w:lineRule="auto"/>
    </w:pPr>
    <w:rPr>
      <w:rFonts w:eastAsia="Calibri" w:cs="Times New Roman"/>
      <w:kern w:val="19"/>
      <w:sz w:val="17"/>
      <w:szCs w:val="17"/>
      <w:lang w:bidi="ar-SA"/>
    </w:rPr>
  </w:style>
  <w:style w:type="paragraph" w:styleId="FootnoteText">
    <w:name w:val="footnote text"/>
    <w:basedOn w:val="Normal"/>
    <w:link w:val="FootnoteTextChar"/>
    <w:uiPriority w:val="99"/>
    <w:semiHidden/>
    <w:locked/>
    <w:rsid w:val="00846039"/>
    <w:pPr>
      <w:spacing w:after="0"/>
    </w:pPr>
    <w:rPr>
      <w:szCs w:val="20"/>
    </w:rPr>
  </w:style>
  <w:style w:type="character" w:customStyle="1" w:styleId="FootnoteTextChar">
    <w:name w:val="Footnote Text Char"/>
    <w:basedOn w:val="DefaultParagraphFont"/>
    <w:link w:val="FootnoteText"/>
    <w:uiPriority w:val="99"/>
    <w:semiHidden/>
    <w:rsid w:val="0047798F"/>
    <w:rPr>
      <w:sz w:val="20"/>
      <w:szCs w:val="20"/>
    </w:rPr>
  </w:style>
  <w:style w:type="character" w:styleId="FootnoteReference">
    <w:name w:val="footnote reference"/>
    <w:basedOn w:val="DefaultParagraphFont"/>
    <w:uiPriority w:val="99"/>
    <w:semiHidden/>
    <w:locked/>
    <w:rsid w:val="00846039"/>
    <w:rPr>
      <w:vertAlign w:val="superscript"/>
    </w:rPr>
  </w:style>
  <w:style w:type="paragraph" w:customStyle="1" w:styleId="LFTCaption">
    <w:name w:val="LFT Caption"/>
    <w:basedOn w:val="LFTBody"/>
    <w:link w:val="LFTCaptionChar"/>
    <w:uiPriority w:val="5"/>
    <w:qFormat/>
    <w:rsid w:val="004E366C"/>
    <w:pPr>
      <w:spacing w:after="0" w:line="216" w:lineRule="auto"/>
    </w:pPr>
    <w:rPr>
      <w:rFonts w:asciiTheme="majorHAnsi" w:hAnsiTheme="majorHAnsi"/>
      <w:b/>
      <w:sz w:val="21"/>
      <w:szCs w:val="21"/>
    </w:rPr>
  </w:style>
  <w:style w:type="character" w:customStyle="1" w:styleId="LFTCaptionChar">
    <w:name w:val="LFT Caption Char"/>
    <w:basedOn w:val="DefaultParagraphFont"/>
    <w:link w:val="LFTCaption"/>
    <w:uiPriority w:val="5"/>
    <w:rsid w:val="0047798F"/>
    <w:rPr>
      <w:rFonts w:asciiTheme="majorHAnsi" w:hAnsiTheme="majorHAnsi"/>
      <w:b/>
      <w:sz w:val="21"/>
      <w:szCs w:val="21"/>
    </w:rPr>
  </w:style>
  <w:style w:type="paragraph" w:customStyle="1" w:styleId="LFTPageNumber">
    <w:name w:val="LFT Page Number"/>
    <w:basedOn w:val="LFTBody"/>
    <w:uiPriority w:val="6"/>
    <w:qFormat/>
    <w:rsid w:val="004E366C"/>
    <w:pPr>
      <w:tabs>
        <w:tab w:val="center" w:pos="4680"/>
        <w:tab w:val="right" w:pos="8280"/>
      </w:tabs>
      <w:spacing w:after="0" w:line="240" w:lineRule="auto"/>
    </w:pPr>
    <w:rPr>
      <w:rFonts w:asciiTheme="majorHAnsi" w:hAnsiTheme="majorHAnsi"/>
      <w:color w:val="000000" w:themeColor="text1"/>
      <w:sz w:val="20"/>
      <w:lang w:bidi="ar-SA"/>
    </w:rPr>
  </w:style>
  <w:style w:type="paragraph" w:customStyle="1" w:styleId="LFTBullet3">
    <w:name w:val="LFT Bullet 3"/>
    <w:basedOn w:val="LFTBody"/>
    <w:link w:val="LFTBullet3Char"/>
    <w:uiPriority w:val="1"/>
    <w:qFormat/>
    <w:rsid w:val="009867FA"/>
    <w:pPr>
      <w:numPr>
        <w:ilvl w:val="2"/>
        <w:numId w:val="8"/>
      </w:numPr>
      <w:ind w:left="1267" w:hanging="360"/>
    </w:pPr>
    <w:rPr>
      <w:i/>
    </w:rPr>
  </w:style>
  <w:style w:type="character" w:styleId="CommentReference">
    <w:name w:val="annotation reference"/>
    <w:basedOn w:val="DefaultParagraphFont"/>
    <w:uiPriority w:val="99"/>
    <w:semiHidden/>
    <w:locked/>
    <w:rsid w:val="00846039"/>
    <w:rPr>
      <w:sz w:val="18"/>
      <w:szCs w:val="18"/>
    </w:rPr>
  </w:style>
  <w:style w:type="paragraph" w:styleId="CommentText">
    <w:name w:val="annotation text"/>
    <w:basedOn w:val="Normal"/>
    <w:link w:val="CommentTextChar"/>
    <w:uiPriority w:val="99"/>
    <w:semiHidden/>
    <w:locked/>
    <w:rsid w:val="00846039"/>
    <w:rPr>
      <w:sz w:val="24"/>
      <w:szCs w:val="24"/>
    </w:rPr>
  </w:style>
  <w:style w:type="character" w:customStyle="1" w:styleId="CommentTextChar">
    <w:name w:val="Comment Text Char"/>
    <w:basedOn w:val="DefaultParagraphFont"/>
    <w:link w:val="CommentText"/>
    <w:uiPriority w:val="99"/>
    <w:semiHidden/>
    <w:rsid w:val="0047798F"/>
    <w:rPr>
      <w:sz w:val="24"/>
      <w:szCs w:val="24"/>
    </w:rPr>
  </w:style>
  <w:style w:type="paragraph" w:styleId="CommentSubject">
    <w:name w:val="annotation subject"/>
    <w:basedOn w:val="CommentText"/>
    <w:next w:val="CommentText"/>
    <w:link w:val="CommentSubjectChar"/>
    <w:uiPriority w:val="99"/>
    <w:semiHidden/>
    <w:locked/>
    <w:rsid w:val="00846039"/>
    <w:rPr>
      <w:b/>
      <w:bCs/>
      <w:sz w:val="20"/>
      <w:szCs w:val="20"/>
    </w:rPr>
  </w:style>
  <w:style w:type="character" w:customStyle="1" w:styleId="CommentSubjectChar">
    <w:name w:val="Comment Subject Char"/>
    <w:basedOn w:val="CommentTextChar"/>
    <w:link w:val="CommentSubject"/>
    <w:uiPriority w:val="99"/>
    <w:semiHidden/>
    <w:rsid w:val="0047798F"/>
    <w:rPr>
      <w:b/>
      <w:bCs/>
      <w:sz w:val="20"/>
      <w:szCs w:val="20"/>
    </w:rPr>
  </w:style>
  <w:style w:type="paragraph" w:customStyle="1" w:styleId="LFTTableNotation">
    <w:name w:val="LFT Table Notation"/>
    <w:basedOn w:val="LFTBody"/>
    <w:uiPriority w:val="3"/>
    <w:qFormat/>
    <w:rsid w:val="004E366C"/>
    <w:rPr>
      <w:sz w:val="18"/>
    </w:rPr>
  </w:style>
  <w:style w:type="paragraph" w:customStyle="1" w:styleId="LFTTableHeader1">
    <w:name w:val="LFT Table Header 1"/>
    <w:basedOn w:val="Normal"/>
    <w:link w:val="LFTTableHeader1Char"/>
    <w:uiPriority w:val="3"/>
    <w:qFormat/>
    <w:rsid w:val="004E366C"/>
    <w:pPr>
      <w:spacing w:before="40" w:after="40" w:line="216" w:lineRule="auto"/>
      <w:jc w:val="center"/>
    </w:pPr>
    <w:rPr>
      <w:rFonts w:asciiTheme="majorHAnsi" w:hAnsiTheme="majorHAnsi"/>
      <w:b/>
      <w:color w:val="FFFFFF" w:themeColor="background1"/>
    </w:rPr>
  </w:style>
  <w:style w:type="numbering" w:customStyle="1" w:styleId="Style1">
    <w:name w:val="Style1"/>
    <w:uiPriority w:val="99"/>
    <w:locked/>
    <w:rsid w:val="00645083"/>
    <w:pPr>
      <w:numPr>
        <w:numId w:val="2"/>
      </w:numPr>
    </w:pPr>
  </w:style>
  <w:style w:type="paragraph" w:customStyle="1" w:styleId="LFTBullet4">
    <w:name w:val="LFT Bullet 4"/>
    <w:basedOn w:val="LFTBody"/>
    <w:link w:val="LFTBullet4Char"/>
    <w:uiPriority w:val="1"/>
    <w:qFormat/>
    <w:rsid w:val="00F961D5"/>
    <w:pPr>
      <w:numPr>
        <w:ilvl w:val="3"/>
        <w:numId w:val="8"/>
      </w:numPr>
      <w:tabs>
        <w:tab w:val="left" w:pos="540"/>
      </w:tabs>
      <w:ind w:left="1814" w:hanging="547"/>
    </w:pPr>
    <w:rPr>
      <w:i/>
    </w:rPr>
  </w:style>
  <w:style w:type="paragraph" w:styleId="TOC2">
    <w:name w:val="toc 2"/>
    <w:basedOn w:val="LFTTOC2"/>
    <w:next w:val="LFTBody"/>
    <w:link w:val="TOC2Char"/>
    <w:uiPriority w:val="39"/>
    <w:locked/>
    <w:rsid w:val="00B51023"/>
    <w:pPr>
      <w:tabs>
        <w:tab w:val="clear" w:pos="9158"/>
        <w:tab w:val="right" w:leader="dot" w:pos="9163"/>
      </w:tabs>
      <w:ind w:left="1339" w:hanging="907"/>
    </w:pPr>
    <w:rPr>
      <w:noProof/>
      <w:szCs w:val="20"/>
    </w:rPr>
  </w:style>
  <w:style w:type="paragraph" w:styleId="TOC3">
    <w:name w:val="toc 3"/>
    <w:basedOn w:val="LFTTOC3"/>
    <w:next w:val="LFTBody"/>
    <w:link w:val="TOC3Char"/>
    <w:uiPriority w:val="39"/>
    <w:locked/>
    <w:rsid w:val="00B51023"/>
    <w:pPr>
      <w:tabs>
        <w:tab w:val="clear" w:pos="9158"/>
        <w:tab w:val="right" w:leader="dot" w:pos="9163"/>
      </w:tabs>
    </w:pPr>
    <w:rPr>
      <w:iCs/>
      <w:noProof/>
      <w:szCs w:val="20"/>
    </w:rPr>
  </w:style>
  <w:style w:type="paragraph" w:styleId="TOC4">
    <w:name w:val="toc 4"/>
    <w:basedOn w:val="LFTTOC4"/>
    <w:next w:val="LFTBody"/>
    <w:uiPriority w:val="39"/>
    <w:locked/>
    <w:rsid w:val="00B51023"/>
    <w:pPr>
      <w:tabs>
        <w:tab w:val="clear" w:pos="9158"/>
        <w:tab w:val="right" w:leader="dot" w:pos="9163"/>
      </w:tabs>
      <w:jc w:val="center"/>
    </w:pPr>
    <w:rPr>
      <w:noProof/>
    </w:rPr>
  </w:style>
  <w:style w:type="paragraph" w:customStyle="1" w:styleId="LFTTOC9">
    <w:name w:val="LFT TOC 9"/>
    <w:uiPriority w:val="7"/>
    <w:qFormat/>
    <w:rsid w:val="004E366C"/>
    <w:pPr>
      <w:tabs>
        <w:tab w:val="right" w:leader="dot" w:pos="9163"/>
      </w:tabs>
      <w:spacing w:after="0"/>
      <w:ind w:left="1613" w:hanging="1426"/>
    </w:pPr>
    <w:rPr>
      <w:rFonts w:ascii="Cambria" w:hAnsi="Cambria"/>
      <w:sz w:val="21"/>
      <w:szCs w:val="18"/>
    </w:rPr>
  </w:style>
  <w:style w:type="paragraph" w:customStyle="1" w:styleId="LFTTOCHead1">
    <w:name w:val="LFT TOC/Head 1"/>
    <w:basedOn w:val="LFTBody"/>
    <w:uiPriority w:val="7"/>
    <w:qFormat/>
    <w:rsid w:val="004E366C"/>
    <w:pPr>
      <w:keepNext/>
      <w:suppressAutoHyphens/>
      <w:spacing w:after="480" w:line="460" w:lineRule="exact"/>
    </w:pPr>
    <w:rPr>
      <w:rFonts w:asciiTheme="majorHAnsi" w:eastAsia="Times New Roman" w:hAnsiTheme="majorHAnsi" w:cs="Times New Roman"/>
      <w:color w:val="003087" w:themeColor="text2"/>
      <w:sz w:val="44"/>
      <w:szCs w:val="20"/>
      <w:lang w:bidi="ar-SA"/>
    </w:rPr>
  </w:style>
  <w:style w:type="character" w:customStyle="1" w:styleId="TOC2Char">
    <w:name w:val="TOC 2 Char"/>
    <w:basedOn w:val="DefaultParagraphFont"/>
    <w:link w:val="TOC2"/>
    <w:uiPriority w:val="39"/>
    <w:semiHidden/>
    <w:rsid w:val="00B51023"/>
    <w:rPr>
      <w:noProof/>
      <w:sz w:val="21"/>
      <w:szCs w:val="20"/>
    </w:rPr>
  </w:style>
  <w:style w:type="paragraph" w:styleId="TOC1">
    <w:name w:val="toc 1"/>
    <w:basedOn w:val="LFTTOC1"/>
    <w:next w:val="LFTBody"/>
    <w:uiPriority w:val="39"/>
    <w:locked/>
    <w:rsid w:val="00B51023"/>
    <w:pPr>
      <w:tabs>
        <w:tab w:val="clear" w:pos="9158"/>
        <w:tab w:val="left" w:pos="1200"/>
        <w:tab w:val="right" w:leader="dot" w:pos="9163"/>
      </w:tabs>
    </w:pPr>
    <w:rPr>
      <w:noProof/>
    </w:rPr>
  </w:style>
  <w:style w:type="character" w:customStyle="1" w:styleId="TOC3Char">
    <w:name w:val="TOC 3 Char"/>
    <w:basedOn w:val="DefaultParagraphFont"/>
    <w:link w:val="TOC3"/>
    <w:uiPriority w:val="39"/>
    <w:semiHidden/>
    <w:rsid w:val="00B51023"/>
    <w:rPr>
      <w:iCs/>
      <w:noProof/>
      <w:sz w:val="21"/>
      <w:szCs w:val="20"/>
    </w:rPr>
  </w:style>
  <w:style w:type="paragraph" w:styleId="TableofFigures">
    <w:name w:val="table of figures"/>
    <w:basedOn w:val="LFTTOC9"/>
    <w:next w:val="LFTTOC9"/>
    <w:uiPriority w:val="99"/>
    <w:locked/>
    <w:rsid w:val="00B64505"/>
  </w:style>
  <w:style w:type="paragraph" w:customStyle="1" w:styleId="LFTTOCHead2">
    <w:name w:val="LFT TOC/Head 2"/>
    <w:basedOn w:val="LFTBody"/>
    <w:uiPriority w:val="7"/>
    <w:qFormat/>
    <w:rsid w:val="004E366C"/>
    <w:pPr>
      <w:keepNext/>
      <w:suppressAutoHyphens/>
    </w:pPr>
    <w:rPr>
      <w:rFonts w:asciiTheme="majorHAnsi" w:hAnsiTheme="majorHAnsi"/>
      <w:color w:val="003087" w:themeColor="text2"/>
      <w:sz w:val="36"/>
      <w:szCs w:val="36"/>
    </w:rPr>
  </w:style>
  <w:style w:type="paragraph" w:customStyle="1" w:styleId="LFTTableText">
    <w:name w:val="LFT Table Text"/>
    <w:basedOn w:val="LFTBody"/>
    <w:link w:val="LFTTableTextChar"/>
    <w:uiPriority w:val="3"/>
    <w:qFormat/>
    <w:rsid w:val="004E366C"/>
    <w:pPr>
      <w:spacing w:before="40" w:after="40" w:line="216" w:lineRule="auto"/>
    </w:pPr>
    <w:rPr>
      <w:rFonts w:asciiTheme="majorHAnsi" w:eastAsia="Times New Roman" w:hAnsiTheme="majorHAnsi"/>
      <w:bCs/>
      <w:sz w:val="19"/>
    </w:rPr>
  </w:style>
  <w:style w:type="paragraph" w:customStyle="1" w:styleId="LFTTableBullet">
    <w:name w:val="LFT Table Bullet"/>
    <w:basedOn w:val="LFTTableText"/>
    <w:uiPriority w:val="3"/>
    <w:qFormat/>
    <w:rsid w:val="004E366C"/>
    <w:pPr>
      <w:numPr>
        <w:numId w:val="5"/>
      </w:numPr>
    </w:pPr>
  </w:style>
  <w:style w:type="paragraph" w:customStyle="1" w:styleId="LFTTableHeader2">
    <w:name w:val="LFT Table Header 2"/>
    <w:basedOn w:val="LFTTableHeader1"/>
    <w:link w:val="LFTTableHeader2Char"/>
    <w:uiPriority w:val="3"/>
    <w:qFormat/>
    <w:rsid w:val="004E366C"/>
    <w:rPr>
      <w:rFonts w:eastAsia="Times New Roman"/>
      <w:sz w:val="19"/>
    </w:rPr>
  </w:style>
  <w:style w:type="paragraph" w:styleId="BodyText">
    <w:name w:val="Body Text"/>
    <w:basedOn w:val="Normal"/>
    <w:link w:val="BodyTextChar"/>
    <w:uiPriority w:val="99"/>
    <w:semiHidden/>
    <w:locked/>
    <w:rsid w:val="00846039"/>
    <w:pPr>
      <w:spacing w:after="120"/>
    </w:pPr>
  </w:style>
  <w:style w:type="character" w:customStyle="1" w:styleId="BodyTextChar">
    <w:name w:val="Body Text Char"/>
    <w:basedOn w:val="DefaultParagraphFont"/>
    <w:link w:val="BodyText"/>
    <w:uiPriority w:val="99"/>
    <w:semiHidden/>
    <w:rsid w:val="0047798F"/>
    <w:rPr>
      <w:sz w:val="20"/>
    </w:rPr>
  </w:style>
  <w:style w:type="paragraph" w:styleId="Footer">
    <w:name w:val="footer"/>
    <w:basedOn w:val="Normal"/>
    <w:link w:val="FooterChar"/>
    <w:semiHidden/>
    <w:locked/>
    <w:rsid w:val="00782F01"/>
    <w:pPr>
      <w:tabs>
        <w:tab w:val="center" w:pos="4680"/>
        <w:tab w:val="right" w:pos="9360"/>
      </w:tabs>
      <w:spacing w:after="0"/>
    </w:pPr>
  </w:style>
  <w:style w:type="character" w:customStyle="1" w:styleId="FooterChar">
    <w:name w:val="Footer Char"/>
    <w:basedOn w:val="DefaultParagraphFont"/>
    <w:link w:val="Footer"/>
    <w:semiHidden/>
    <w:rsid w:val="0047798F"/>
    <w:rPr>
      <w:sz w:val="20"/>
    </w:rPr>
  </w:style>
  <w:style w:type="paragraph" w:customStyle="1" w:styleId="LFTEmphasistext">
    <w:name w:val="LFT Emphasis text"/>
    <w:uiPriority w:val="5"/>
    <w:qFormat/>
    <w:rsid w:val="004E366C"/>
    <w:pPr>
      <w:spacing w:after="120" w:line="264" w:lineRule="auto"/>
    </w:pPr>
    <w:rPr>
      <w:rFonts w:asciiTheme="majorHAnsi" w:hAnsiTheme="majorHAnsi"/>
      <w:b/>
      <w:bCs/>
      <w:i/>
      <w:iCs/>
      <w:color w:val="003087" w:themeColor="text2"/>
      <w:kern w:val="19"/>
      <w:sz w:val="20"/>
    </w:rPr>
  </w:style>
  <w:style w:type="paragraph" w:customStyle="1" w:styleId="LFTFooterCustomTextLFTDOCCode">
    <w:name w:val="LFT Footer Custom Text / LFT DOC Code"/>
    <w:uiPriority w:val="6"/>
    <w:qFormat/>
    <w:rsid w:val="004E366C"/>
    <w:pPr>
      <w:tabs>
        <w:tab w:val="center" w:pos="4320"/>
        <w:tab w:val="right" w:pos="8640"/>
      </w:tabs>
      <w:suppressAutoHyphens/>
      <w:spacing w:after="0" w:line="240" w:lineRule="auto"/>
    </w:pPr>
    <w:rPr>
      <w:rFonts w:ascii="Calibri" w:hAnsi="Calibri"/>
      <w:kern w:val="20"/>
      <w:sz w:val="12"/>
    </w:rPr>
  </w:style>
  <w:style w:type="paragraph" w:customStyle="1" w:styleId="LFTLargepullquote">
    <w:name w:val="LFT Large pull quote"/>
    <w:uiPriority w:val="5"/>
    <w:qFormat/>
    <w:rsid w:val="008564CA"/>
    <w:pPr>
      <w:spacing w:before="200" w:after="0" w:line="264" w:lineRule="auto"/>
    </w:pPr>
    <w:rPr>
      <w:rFonts w:ascii="Bradley Hand ITC" w:eastAsia="Calibri" w:hAnsi="Bradley Hand ITC" w:cs="Times New Roman"/>
      <w:b/>
      <w:color w:val="003087" w:themeColor="text2"/>
      <w:sz w:val="32"/>
      <w:szCs w:val="20"/>
      <w:lang w:bidi="ar-SA"/>
    </w:rPr>
  </w:style>
  <w:style w:type="paragraph" w:customStyle="1" w:styleId="LFTSidebarbullet">
    <w:name w:val="LFT Sidebar bullet"/>
    <w:uiPriority w:val="4"/>
    <w:qFormat/>
    <w:rsid w:val="0011435E"/>
    <w:pPr>
      <w:numPr>
        <w:numId w:val="6"/>
      </w:numPr>
      <w:spacing w:after="120" w:line="240" w:lineRule="auto"/>
    </w:pPr>
    <w:rPr>
      <w:rFonts w:asciiTheme="majorHAnsi" w:eastAsia="Calibri" w:hAnsiTheme="majorHAnsi" w:cs="Times New Roman"/>
      <w:bCs/>
      <w:color w:val="FFFFFF" w:themeColor="background1"/>
      <w:sz w:val="19"/>
      <w:szCs w:val="20"/>
      <w:lang w:bidi="ar-SA"/>
    </w:rPr>
  </w:style>
  <w:style w:type="paragraph" w:customStyle="1" w:styleId="LFTSidebarHeader">
    <w:name w:val="LFT Sidebar Header"/>
    <w:link w:val="LFTSidebarHeaderChar"/>
    <w:uiPriority w:val="4"/>
    <w:qFormat/>
    <w:rsid w:val="004E366C"/>
    <w:pPr>
      <w:spacing w:after="0" w:line="240" w:lineRule="auto"/>
    </w:pPr>
    <w:rPr>
      <w:rFonts w:asciiTheme="majorHAnsi" w:hAnsiTheme="majorHAnsi"/>
      <w:b/>
      <w:bCs/>
      <w:color w:val="FFFFFF" w:themeColor="background1"/>
      <w:sz w:val="19"/>
    </w:rPr>
  </w:style>
  <w:style w:type="character" w:customStyle="1" w:styleId="LFTSidebarHeaderChar">
    <w:name w:val="LFT Sidebar Header Char"/>
    <w:basedOn w:val="DefaultParagraphFont"/>
    <w:link w:val="LFTSidebarHeader"/>
    <w:uiPriority w:val="4"/>
    <w:rsid w:val="0047798F"/>
    <w:rPr>
      <w:rFonts w:asciiTheme="majorHAnsi" w:hAnsiTheme="majorHAnsi"/>
      <w:b/>
      <w:bCs/>
      <w:color w:val="FFFFFF" w:themeColor="background1"/>
      <w:sz w:val="19"/>
    </w:rPr>
  </w:style>
  <w:style w:type="paragraph" w:customStyle="1" w:styleId="LFTSidebarText">
    <w:name w:val="LFT Sidebar Text"/>
    <w:uiPriority w:val="4"/>
    <w:qFormat/>
    <w:rsid w:val="004E366C"/>
    <w:pPr>
      <w:spacing w:after="120" w:line="240" w:lineRule="auto"/>
    </w:pPr>
    <w:rPr>
      <w:rFonts w:asciiTheme="majorHAnsi" w:eastAsia="Calibri" w:hAnsiTheme="majorHAnsi" w:cs="Times New Roman"/>
      <w:bCs/>
      <w:color w:val="FFFFFF" w:themeColor="background1"/>
      <w:sz w:val="19"/>
    </w:rPr>
  </w:style>
  <w:style w:type="paragraph" w:customStyle="1" w:styleId="LFTSidebarTitle">
    <w:name w:val="LFT Sidebar Title"/>
    <w:uiPriority w:val="4"/>
    <w:qFormat/>
    <w:rsid w:val="004E366C"/>
    <w:pPr>
      <w:suppressAutoHyphens/>
      <w:spacing w:before="120" w:after="120" w:line="240" w:lineRule="auto"/>
      <w:jc w:val="center"/>
    </w:pPr>
    <w:rPr>
      <w:rFonts w:asciiTheme="majorHAnsi" w:eastAsia="Calibri" w:hAnsiTheme="majorHAnsi" w:cs="Times New Roman"/>
      <w:b/>
      <w:bCs/>
      <w:color w:val="FFFFFF" w:themeColor="background1"/>
      <w:kern w:val="19"/>
      <w:sz w:val="21"/>
    </w:rPr>
  </w:style>
  <w:style w:type="paragraph" w:customStyle="1" w:styleId="LFTSmallpullquote">
    <w:name w:val="LFT Small pull quote"/>
    <w:uiPriority w:val="5"/>
    <w:qFormat/>
    <w:rsid w:val="004E366C"/>
    <w:pPr>
      <w:pBdr>
        <w:top w:val="single" w:sz="8" w:space="1" w:color="7AC143" w:themeColor="accent2"/>
        <w:bottom w:val="single" w:sz="8" w:space="1" w:color="7AC143" w:themeColor="accent2"/>
      </w:pBdr>
      <w:suppressAutoHyphens/>
      <w:spacing w:after="0" w:line="300" w:lineRule="exact"/>
    </w:pPr>
    <w:rPr>
      <w:rFonts w:asciiTheme="majorHAnsi" w:eastAsia="Calibri" w:hAnsiTheme="majorHAnsi" w:cs="Times New Roman"/>
      <w:color w:val="0082C4" w:themeColor="accent3"/>
      <w:sz w:val="24"/>
    </w:rPr>
  </w:style>
  <w:style w:type="character" w:customStyle="1" w:styleId="LFTTableTextChar">
    <w:name w:val="LFT Table Text Char"/>
    <w:basedOn w:val="DefaultParagraphFont"/>
    <w:link w:val="LFTTableText"/>
    <w:uiPriority w:val="3"/>
    <w:rsid w:val="0047798F"/>
    <w:rPr>
      <w:rFonts w:asciiTheme="majorHAnsi" w:eastAsia="Times New Roman" w:hAnsiTheme="majorHAnsi"/>
      <w:bCs/>
      <w:sz w:val="19"/>
    </w:rPr>
  </w:style>
  <w:style w:type="character" w:customStyle="1" w:styleId="LFTTableHeader1Char">
    <w:name w:val="LFT Table Header 1 Char"/>
    <w:basedOn w:val="DefaultParagraphFont"/>
    <w:link w:val="LFTTableHeader1"/>
    <w:uiPriority w:val="3"/>
    <w:rsid w:val="0047798F"/>
    <w:rPr>
      <w:rFonts w:asciiTheme="majorHAnsi" w:hAnsiTheme="majorHAnsi"/>
      <w:b/>
      <w:color w:val="FFFFFF" w:themeColor="background1"/>
      <w:sz w:val="20"/>
    </w:rPr>
  </w:style>
  <w:style w:type="character" w:customStyle="1" w:styleId="LFTTableHeader2Char">
    <w:name w:val="LFT Table Header 2 Char"/>
    <w:basedOn w:val="LFTTableTextChar"/>
    <w:link w:val="LFTTableHeader2"/>
    <w:uiPriority w:val="3"/>
    <w:rsid w:val="0047798F"/>
    <w:rPr>
      <w:rFonts w:asciiTheme="majorHAnsi" w:eastAsia="Times New Roman" w:hAnsiTheme="majorHAnsi"/>
      <w:b/>
      <w:bCs w:val="0"/>
      <w:color w:val="FFFFFF" w:themeColor="background1"/>
      <w:sz w:val="19"/>
    </w:rPr>
  </w:style>
  <w:style w:type="paragraph" w:customStyle="1" w:styleId="LFTTOC1">
    <w:name w:val="LFT TOC 1"/>
    <w:uiPriority w:val="7"/>
    <w:qFormat/>
    <w:rsid w:val="004E366C"/>
    <w:pPr>
      <w:tabs>
        <w:tab w:val="right" w:leader="dot" w:pos="9158"/>
      </w:tabs>
      <w:spacing w:before="120" w:after="0" w:line="280" w:lineRule="exact"/>
    </w:pPr>
    <w:rPr>
      <w:rFonts w:asciiTheme="majorHAnsi" w:eastAsia="Times New Roman" w:hAnsiTheme="majorHAnsi" w:cs="Times New Roman"/>
      <w:b/>
      <w:color w:val="003087" w:themeColor="text2"/>
      <w:sz w:val="24"/>
      <w:lang w:bidi="ar-SA"/>
    </w:rPr>
  </w:style>
  <w:style w:type="paragraph" w:customStyle="1" w:styleId="LFTTOC2">
    <w:name w:val="LFT TOC 2"/>
    <w:uiPriority w:val="7"/>
    <w:qFormat/>
    <w:rsid w:val="004E366C"/>
    <w:pPr>
      <w:tabs>
        <w:tab w:val="right" w:leader="dot" w:pos="9158"/>
      </w:tabs>
      <w:spacing w:after="0" w:line="280" w:lineRule="exact"/>
      <w:ind w:left="432"/>
    </w:pPr>
    <w:rPr>
      <w:sz w:val="21"/>
    </w:rPr>
  </w:style>
  <w:style w:type="paragraph" w:customStyle="1" w:styleId="LFTTOC3">
    <w:name w:val="LFT TOC 3"/>
    <w:basedOn w:val="LFTBody"/>
    <w:uiPriority w:val="7"/>
    <w:qFormat/>
    <w:rsid w:val="004E366C"/>
    <w:pPr>
      <w:tabs>
        <w:tab w:val="right" w:leader="dot" w:pos="9158"/>
      </w:tabs>
      <w:spacing w:after="0" w:line="280" w:lineRule="exact"/>
      <w:ind w:left="864"/>
    </w:pPr>
    <w:rPr>
      <w:sz w:val="21"/>
    </w:rPr>
  </w:style>
  <w:style w:type="paragraph" w:customStyle="1" w:styleId="LFTTOC4">
    <w:name w:val="LFT TOC 4"/>
    <w:link w:val="LFTTOC4Char"/>
    <w:uiPriority w:val="7"/>
    <w:qFormat/>
    <w:rsid w:val="004E366C"/>
    <w:pPr>
      <w:tabs>
        <w:tab w:val="right" w:leader="dot" w:pos="9158"/>
      </w:tabs>
      <w:spacing w:after="0" w:line="280" w:lineRule="exact"/>
      <w:ind w:left="1296"/>
    </w:pPr>
    <w:rPr>
      <w:sz w:val="21"/>
      <w:szCs w:val="18"/>
    </w:rPr>
  </w:style>
  <w:style w:type="character" w:customStyle="1" w:styleId="LFTTOC4Char">
    <w:name w:val="LFT TOC 4 Char"/>
    <w:basedOn w:val="DefaultParagraphFont"/>
    <w:link w:val="LFTTOC4"/>
    <w:uiPriority w:val="7"/>
    <w:rsid w:val="0047798F"/>
    <w:rPr>
      <w:sz w:val="21"/>
      <w:szCs w:val="18"/>
    </w:rPr>
  </w:style>
  <w:style w:type="paragraph" w:customStyle="1" w:styleId="LFTTOC5">
    <w:name w:val="LFT TOC 5"/>
    <w:link w:val="LFTTOC5Char"/>
    <w:uiPriority w:val="7"/>
    <w:qFormat/>
    <w:rsid w:val="004E366C"/>
    <w:pPr>
      <w:tabs>
        <w:tab w:val="right" w:leader="dot" w:pos="9158"/>
      </w:tabs>
      <w:spacing w:after="0" w:line="280" w:lineRule="exact"/>
      <w:ind w:left="1728"/>
    </w:pPr>
    <w:rPr>
      <w:bCs/>
      <w:color w:val="000000" w:themeColor="text1"/>
      <w:sz w:val="21"/>
      <w:szCs w:val="18"/>
    </w:rPr>
  </w:style>
  <w:style w:type="character" w:customStyle="1" w:styleId="LFTTOC5Char">
    <w:name w:val="LFT TOC 5 Char"/>
    <w:basedOn w:val="LFTTOC4Char"/>
    <w:link w:val="LFTTOC5"/>
    <w:uiPriority w:val="7"/>
    <w:rsid w:val="0047798F"/>
    <w:rPr>
      <w:bCs/>
      <w:color w:val="000000" w:themeColor="text1"/>
      <w:sz w:val="21"/>
      <w:szCs w:val="18"/>
    </w:rPr>
  </w:style>
  <w:style w:type="paragraph" w:styleId="TOC9">
    <w:name w:val="toc 9"/>
    <w:basedOn w:val="Normal"/>
    <w:next w:val="Normal"/>
    <w:uiPriority w:val="39"/>
    <w:qFormat/>
    <w:locked/>
    <w:rsid w:val="008A73DE"/>
    <w:pPr>
      <w:tabs>
        <w:tab w:val="right" w:leader="dot" w:pos="9163"/>
      </w:tabs>
      <w:spacing w:after="0" w:line="276" w:lineRule="auto"/>
      <w:ind w:left="187"/>
    </w:pPr>
    <w:rPr>
      <w:sz w:val="21"/>
    </w:rPr>
  </w:style>
  <w:style w:type="paragraph" w:customStyle="1" w:styleId="LFTAppendixHeading1">
    <w:name w:val="LFT Appendix Heading 1"/>
    <w:basedOn w:val="Heading1"/>
    <w:next w:val="LFTBody"/>
    <w:uiPriority w:val="1"/>
    <w:rsid w:val="004E366C"/>
  </w:style>
  <w:style w:type="character" w:customStyle="1" w:styleId="LFTBullet1Char">
    <w:name w:val="LFT Bullet 1 Char"/>
    <w:basedOn w:val="DefaultParagraphFont"/>
    <w:link w:val="LFTBullet1"/>
    <w:uiPriority w:val="1"/>
    <w:rsid w:val="0047798F"/>
  </w:style>
  <w:style w:type="character" w:customStyle="1" w:styleId="LFTBullet2Char">
    <w:name w:val="LFT Bullet 2 Char"/>
    <w:basedOn w:val="LFTBullet1Char"/>
    <w:link w:val="LFTBullet2"/>
    <w:uiPriority w:val="1"/>
    <w:rsid w:val="0047798F"/>
  </w:style>
  <w:style w:type="character" w:customStyle="1" w:styleId="LFTBullet3Char">
    <w:name w:val="LFT Bullet 3 Char"/>
    <w:basedOn w:val="DefaultParagraphFont"/>
    <w:link w:val="LFTBullet3"/>
    <w:uiPriority w:val="1"/>
    <w:rsid w:val="009867FA"/>
    <w:rPr>
      <w:i/>
    </w:rPr>
  </w:style>
  <w:style w:type="character" w:customStyle="1" w:styleId="LFTBullet4Char">
    <w:name w:val="LFT Bullet 4 Char"/>
    <w:basedOn w:val="LFTBullet3Char"/>
    <w:link w:val="LFTBullet4"/>
    <w:uiPriority w:val="1"/>
    <w:rsid w:val="00F961D5"/>
    <w:rPr>
      <w:i/>
    </w:rPr>
  </w:style>
  <w:style w:type="paragraph" w:customStyle="1" w:styleId="LFTFooterText">
    <w:name w:val="LFT Footer Text"/>
    <w:basedOn w:val="LFTBody"/>
    <w:uiPriority w:val="6"/>
    <w:qFormat/>
    <w:rsid w:val="004E366C"/>
    <w:pPr>
      <w:tabs>
        <w:tab w:val="center" w:pos="4680"/>
        <w:tab w:val="right" w:pos="9360"/>
      </w:tabs>
      <w:spacing w:after="0" w:line="240" w:lineRule="auto"/>
    </w:pPr>
    <w:rPr>
      <w:rFonts w:asciiTheme="majorHAnsi" w:hAnsiTheme="majorHAnsi"/>
      <w:color w:val="000000" w:themeColor="text1"/>
      <w:sz w:val="20"/>
      <w:lang w:bidi="ar-SA"/>
    </w:rPr>
  </w:style>
  <w:style w:type="numbering" w:customStyle="1" w:styleId="LFTBullets">
    <w:name w:val="LFT Bullets"/>
    <w:uiPriority w:val="99"/>
    <w:rsid w:val="0047798F"/>
    <w:pPr>
      <w:numPr>
        <w:numId w:val="7"/>
      </w:numPr>
    </w:pPr>
  </w:style>
  <w:style w:type="paragraph" w:styleId="TOC5">
    <w:name w:val="toc 5"/>
    <w:basedOn w:val="LFTTOC5"/>
    <w:next w:val="LFTBody"/>
    <w:uiPriority w:val="39"/>
    <w:semiHidden/>
    <w:locked/>
    <w:rsid w:val="00B51023"/>
  </w:style>
  <w:style w:type="paragraph" w:customStyle="1" w:styleId="LFTNormal">
    <w:name w:val="LFT Normal"/>
    <w:qFormat/>
    <w:rsid w:val="00002DBF"/>
    <w:pPr>
      <w:spacing w:line="264" w:lineRule="auto"/>
    </w:pPr>
  </w:style>
  <w:style w:type="paragraph" w:styleId="TOC8">
    <w:name w:val="toc 8"/>
    <w:basedOn w:val="Normal"/>
    <w:next w:val="Normal"/>
    <w:uiPriority w:val="39"/>
    <w:semiHidden/>
    <w:unhideWhenUsed/>
    <w:locked/>
    <w:rsid w:val="00174ECF"/>
    <w:pPr>
      <w:spacing w:after="100"/>
      <w:ind w:left="1400"/>
    </w:pPr>
  </w:style>
  <w:style w:type="paragraph" w:styleId="TOC7">
    <w:name w:val="toc 7"/>
    <w:basedOn w:val="Normal"/>
    <w:next w:val="Normal"/>
    <w:uiPriority w:val="39"/>
    <w:semiHidden/>
    <w:unhideWhenUsed/>
    <w:locked/>
    <w:rsid w:val="00174ECF"/>
    <w:pPr>
      <w:spacing w:after="100"/>
      <w:ind w:left="1200"/>
    </w:pPr>
  </w:style>
  <w:style w:type="paragraph" w:styleId="TOC6">
    <w:name w:val="toc 6"/>
    <w:basedOn w:val="Normal"/>
    <w:next w:val="Normal"/>
    <w:uiPriority w:val="39"/>
    <w:semiHidden/>
    <w:unhideWhenUsed/>
    <w:locked/>
    <w:rsid w:val="00174ECF"/>
    <w:pPr>
      <w:spacing w:after="100"/>
      <w:ind w:left="1000"/>
    </w:pPr>
  </w:style>
  <w:style w:type="character" w:styleId="Hyperlink">
    <w:name w:val="Hyperlink"/>
    <w:basedOn w:val="DefaultParagraphFont"/>
    <w:uiPriority w:val="99"/>
    <w:locked/>
    <w:rsid w:val="00341364"/>
    <w:rPr>
      <w:color w:val="594331" w:themeColor="hyperlink"/>
      <w:u w:val="single"/>
    </w:rPr>
  </w:style>
  <w:style w:type="character" w:styleId="Mention">
    <w:name w:val="Mention"/>
    <w:basedOn w:val="DefaultParagraphFont"/>
    <w:uiPriority w:val="99"/>
    <w:semiHidden/>
    <w:unhideWhenUsed/>
    <w:rsid w:val="00341364"/>
    <w:rPr>
      <w:color w:val="2B579A"/>
      <w:shd w:val="clear" w:color="auto" w:fill="E6E6E6"/>
    </w:rPr>
  </w:style>
  <w:style w:type="character" w:customStyle="1" w:styleId="apple-converted-space">
    <w:name w:val="apple-converted-space"/>
    <w:basedOn w:val="DefaultParagraphFont"/>
    <w:rsid w:val="00A23AEF"/>
  </w:style>
  <w:style w:type="character" w:styleId="Emphasis">
    <w:name w:val="Emphasis"/>
    <w:basedOn w:val="DefaultParagraphFont"/>
    <w:uiPriority w:val="20"/>
    <w:qFormat/>
    <w:locked/>
    <w:rsid w:val="00A23AEF"/>
    <w:rPr>
      <w:i/>
      <w:iCs/>
    </w:rPr>
  </w:style>
  <w:style w:type="character" w:customStyle="1" w:styleId="hung1">
    <w:name w:val="hung1"/>
    <w:basedOn w:val="DefaultParagraphFont"/>
    <w:rsid w:val="00E64A8A"/>
    <w:rPr>
      <w:vanish w:val="0"/>
      <w:webHidden w:val="0"/>
      <w:specVanish w:val="0"/>
    </w:rPr>
  </w:style>
  <w:style w:type="character" w:styleId="Strong">
    <w:name w:val="Strong"/>
    <w:basedOn w:val="DefaultParagraphFont"/>
    <w:uiPriority w:val="22"/>
    <w:qFormat/>
    <w:locked/>
    <w:rsid w:val="00777290"/>
    <w:rPr>
      <w:b/>
      <w:bCs/>
    </w:rPr>
  </w:style>
  <w:style w:type="paragraph" w:customStyle="1" w:styleId="Default">
    <w:name w:val="Default"/>
    <w:rsid w:val="00CA441F"/>
    <w:pPr>
      <w:autoSpaceDE w:val="0"/>
      <w:autoSpaceDN w:val="0"/>
      <w:adjustRightInd w:val="0"/>
      <w:spacing w:after="0" w:line="240" w:lineRule="auto"/>
    </w:pPr>
    <w:rPr>
      <w:rFonts w:ascii="Arial" w:hAnsi="Arial" w:cs="Arial"/>
      <w:color w:val="000000"/>
      <w:sz w:val="24"/>
      <w:szCs w:val="24"/>
      <w:lang w:bidi="ar-SA"/>
    </w:rPr>
  </w:style>
  <w:style w:type="paragraph" w:customStyle="1" w:styleId="Pa0">
    <w:name w:val="Pa0"/>
    <w:basedOn w:val="Default"/>
    <w:next w:val="Default"/>
    <w:uiPriority w:val="99"/>
    <w:rsid w:val="00CF4E18"/>
    <w:pPr>
      <w:spacing w:line="241" w:lineRule="atLeast"/>
    </w:pPr>
    <w:rPr>
      <w:rFonts w:ascii="CG Omega" w:hAnsi="CG Omega" w:cstheme="minorBidi"/>
      <w:color w:val="auto"/>
    </w:rPr>
  </w:style>
  <w:style w:type="character" w:customStyle="1" w:styleId="A1">
    <w:name w:val="A1"/>
    <w:uiPriority w:val="99"/>
    <w:rsid w:val="00CF4E18"/>
    <w:rPr>
      <w:rFonts w:cs="CG Omega"/>
      <w:b/>
      <w:bCs/>
      <w:color w:val="FFFFFF"/>
      <w:sz w:val="70"/>
      <w:szCs w:val="70"/>
    </w:rPr>
  </w:style>
  <w:style w:type="paragraph" w:customStyle="1" w:styleId="cn">
    <w:name w:val="cn"/>
    <w:basedOn w:val="Normal"/>
    <w:rsid w:val="00681D2F"/>
    <w:pPr>
      <w:spacing w:before="100" w:beforeAutospacing="1" w:after="100" w:afterAutospacing="1"/>
    </w:pPr>
    <w:rPr>
      <w:rFonts w:ascii="Times New Roman" w:eastAsia="Times New Roman" w:hAnsi="Times New Roman" w:cs="Times New Roman"/>
      <w:i/>
      <w:iCs/>
      <w:szCs w:val="20"/>
    </w:rPr>
  </w:style>
  <w:style w:type="character" w:styleId="UnresolvedMention">
    <w:name w:val="Unresolved Mention"/>
    <w:basedOn w:val="DefaultParagraphFont"/>
    <w:uiPriority w:val="99"/>
    <w:semiHidden/>
    <w:unhideWhenUsed/>
    <w:rsid w:val="00A92188"/>
    <w:rPr>
      <w:color w:val="808080"/>
      <w:shd w:val="clear" w:color="auto" w:fill="E6E6E6"/>
    </w:rPr>
  </w:style>
  <w:style w:type="numbering" w:customStyle="1" w:styleId="LFTBullets1">
    <w:name w:val="LFT Bullets1"/>
    <w:uiPriority w:val="99"/>
    <w:rsid w:val="00B23B7F"/>
  </w:style>
  <w:style w:type="table" w:customStyle="1" w:styleId="TableGrid1">
    <w:name w:val="Table Grid1"/>
    <w:basedOn w:val="TableNormal"/>
    <w:next w:val="TableGrid"/>
    <w:uiPriority w:val="39"/>
    <w:locked/>
    <w:rsid w:val="002A0CA3"/>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locked/>
    <w:rsid w:val="002B594B"/>
    <w:pPr>
      <w:ind w:left="720"/>
      <w:contextualSpacing/>
    </w:pPr>
  </w:style>
  <w:style w:type="character" w:styleId="FollowedHyperlink">
    <w:name w:val="FollowedHyperlink"/>
    <w:basedOn w:val="DefaultParagraphFont"/>
    <w:uiPriority w:val="99"/>
    <w:semiHidden/>
    <w:locked/>
    <w:rsid w:val="001B0F5E"/>
    <w:rPr>
      <w:color w:val="777777" w:themeColor="followedHyperlink"/>
      <w:u w:val="single"/>
    </w:rPr>
  </w:style>
  <w:style w:type="paragraph" w:styleId="Revision">
    <w:name w:val="Revision"/>
    <w:hidden/>
    <w:uiPriority w:val="99"/>
    <w:semiHidden/>
    <w:rsid w:val="00B43FD8"/>
    <w:pPr>
      <w:spacing w:after="0" w:line="240" w:lineRule="auto"/>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03646">
      <w:bodyDiv w:val="1"/>
      <w:marLeft w:val="0"/>
      <w:marRight w:val="0"/>
      <w:marTop w:val="0"/>
      <w:marBottom w:val="0"/>
      <w:divBdr>
        <w:top w:val="none" w:sz="0" w:space="0" w:color="auto"/>
        <w:left w:val="none" w:sz="0" w:space="0" w:color="auto"/>
        <w:bottom w:val="none" w:sz="0" w:space="0" w:color="auto"/>
        <w:right w:val="none" w:sz="0" w:space="0" w:color="auto"/>
      </w:divBdr>
    </w:div>
    <w:div w:id="530538601">
      <w:bodyDiv w:val="1"/>
      <w:marLeft w:val="0"/>
      <w:marRight w:val="0"/>
      <w:marTop w:val="0"/>
      <w:marBottom w:val="0"/>
      <w:divBdr>
        <w:top w:val="none" w:sz="0" w:space="0" w:color="auto"/>
        <w:left w:val="none" w:sz="0" w:space="0" w:color="auto"/>
        <w:bottom w:val="none" w:sz="0" w:space="0" w:color="auto"/>
        <w:right w:val="none" w:sz="0" w:space="0" w:color="auto"/>
      </w:divBdr>
      <w:divsChild>
        <w:div w:id="1732072278">
          <w:marLeft w:val="1166"/>
          <w:marRight w:val="0"/>
          <w:marTop w:val="106"/>
          <w:marBottom w:val="0"/>
          <w:divBdr>
            <w:top w:val="none" w:sz="0" w:space="0" w:color="auto"/>
            <w:left w:val="none" w:sz="0" w:space="0" w:color="auto"/>
            <w:bottom w:val="none" w:sz="0" w:space="0" w:color="auto"/>
            <w:right w:val="none" w:sz="0" w:space="0" w:color="auto"/>
          </w:divBdr>
        </w:div>
        <w:div w:id="322664916">
          <w:marLeft w:val="1166"/>
          <w:marRight w:val="0"/>
          <w:marTop w:val="106"/>
          <w:marBottom w:val="0"/>
          <w:divBdr>
            <w:top w:val="none" w:sz="0" w:space="0" w:color="auto"/>
            <w:left w:val="none" w:sz="0" w:space="0" w:color="auto"/>
            <w:bottom w:val="none" w:sz="0" w:space="0" w:color="auto"/>
            <w:right w:val="none" w:sz="0" w:space="0" w:color="auto"/>
          </w:divBdr>
        </w:div>
        <w:div w:id="359165422">
          <w:marLeft w:val="1166"/>
          <w:marRight w:val="0"/>
          <w:marTop w:val="106"/>
          <w:marBottom w:val="0"/>
          <w:divBdr>
            <w:top w:val="none" w:sz="0" w:space="0" w:color="auto"/>
            <w:left w:val="none" w:sz="0" w:space="0" w:color="auto"/>
            <w:bottom w:val="none" w:sz="0" w:space="0" w:color="auto"/>
            <w:right w:val="none" w:sz="0" w:space="0" w:color="auto"/>
          </w:divBdr>
        </w:div>
        <w:div w:id="1282492602">
          <w:marLeft w:val="1166"/>
          <w:marRight w:val="0"/>
          <w:marTop w:val="106"/>
          <w:marBottom w:val="0"/>
          <w:divBdr>
            <w:top w:val="none" w:sz="0" w:space="0" w:color="auto"/>
            <w:left w:val="none" w:sz="0" w:space="0" w:color="auto"/>
            <w:bottom w:val="none" w:sz="0" w:space="0" w:color="auto"/>
            <w:right w:val="none" w:sz="0" w:space="0" w:color="auto"/>
          </w:divBdr>
        </w:div>
        <w:div w:id="796534102">
          <w:marLeft w:val="1166"/>
          <w:marRight w:val="0"/>
          <w:marTop w:val="106"/>
          <w:marBottom w:val="0"/>
          <w:divBdr>
            <w:top w:val="none" w:sz="0" w:space="0" w:color="auto"/>
            <w:left w:val="none" w:sz="0" w:space="0" w:color="auto"/>
            <w:bottom w:val="none" w:sz="0" w:space="0" w:color="auto"/>
            <w:right w:val="none" w:sz="0" w:space="0" w:color="auto"/>
          </w:divBdr>
        </w:div>
        <w:div w:id="1715344199">
          <w:marLeft w:val="1166"/>
          <w:marRight w:val="0"/>
          <w:marTop w:val="106"/>
          <w:marBottom w:val="0"/>
          <w:divBdr>
            <w:top w:val="none" w:sz="0" w:space="0" w:color="auto"/>
            <w:left w:val="none" w:sz="0" w:space="0" w:color="auto"/>
            <w:bottom w:val="none" w:sz="0" w:space="0" w:color="auto"/>
            <w:right w:val="none" w:sz="0" w:space="0" w:color="auto"/>
          </w:divBdr>
        </w:div>
      </w:divsChild>
    </w:div>
    <w:div w:id="858735115">
      <w:bodyDiv w:val="1"/>
      <w:marLeft w:val="0"/>
      <w:marRight w:val="0"/>
      <w:marTop w:val="0"/>
      <w:marBottom w:val="0"/>
      <w:divBdr>
        <w:top w:val="none" w:sz="0" w:space="0" w:color="auto"/>
        <w:left w:val="none" w:sz="0" w:space="0" w:color="auto"/>
        <w:bottom w:val="none" w:sz="0" w:space="0" w:color="auto"/>
        <w:right w:val="none" w:sz="0" w:space="0" w:color="auto"/>
      </w:divBdr>
    </w:div>
    <w:div w:id="1010065951">
      <w:bodyDiv w:val="1"/>
      <w:marLeft w:val="0"/>
      <w:marRight w:val="0"/>
      <w:marTop w:val="0"/>
      <w:marBottom w:val="0"/>
      <w:divBdr>
        <w:top w:val="none" w:sz="0" w:space="0" w:color="auto"/>
        <w:left w:val="none" w:sz="0" w:space="0" w:color="auto"/>
        <w:bottom w:val="none" w:sz="0" w:space="0" w:color="auto"/>
        <w:right w:val="none" w:sz="0" w:space="0" w:color="auto"/>
      </w:divBdr>
    </w:div>
    <w:div w:id="1182279238">
      <w:bodyDiv w:val="1"/>
      <w:marLeft w:val="0"/>
      <w:marRight w:val="0"/>
      <w:marTop w:val="0"/>
      <w:marBottom w:val="0"/>
      <w:divBdr>
        <w:top w:val="none" w:sz="0" w:space="0" w:color="auto"/>
        <w:left w:val="none" w:sz="0" w:space="0" w:color="auto"/>
        <w:bottom w:val="none" w:sz="0" w:space="0" w:color="auto"/>
        <w:right w:val="none" w:sz="0" w:space="0" w:color="auto"/>
      </w:divBdr>
    </w:div>
    <w:div w:id="1392727241">
      <w:bodyDiv w:val="1"/>
      <w:marLeft w:val="0"/>
      <w:marRight w:val="0"/>
      <w:marTop w:val="0"/>
      <w:marBottom w:val="0"/>
      <w:divBdr>
        <w:top w:val="none" w:sz="0" w:space="0" w:color="auto"/>
        <w:left w:val="none" w:sz="0" w:space="0" w:color="auto"/>
        <w:bottom w:val="none" w:sz="0" w:space="0" w:color="auto"/>
        <w:right w:val="none" w:sz="0" w:space="0" w:color="auto"/>
      </w:divBdr>
      <w:divsChild>
        <w:div w:id="1450926904">
          <w:marLeft w:val="1166"/>
          <w:marRight w:val="0"/>
          <w:marTop w:val="96"/>
          <w:marBottom w:val="0"/>
          <w:divBdr>
            <w:top w:val="none" w:sz="0" w:space="0" w:color="auto"/>
            <w:left w:val="none" w:sz="0" w:space="0" w:color="auto"/>
            <w:bottom w:val="none" w:sz="0" w:space="0" w:color="auto"/>
            <w:right w:val="none" w:sz="0" w:space="0" w:color="auto"/>
          </w:divBdr>
        </w:div>
        <w:div w:id="343826088">
          <w:marLeft w:val="1800"/>
          <w:marRight w:val="0"/>
          <w:marTop w:val="86"/>
          <w:marBottom w:val="0"/>
          <w:divBdr>
            <w:top w:val="none" w:sz="0" w:space="0" w:color="auto"/>
            <w:left w:val="none" w:sz="0" w:space="0" w:color="auto"/>
            <w:bottom w:val="none" w:sz="0" w:space="0" w:color="auto"/>
            <w:right w:val="none" w:sz="0" w:space="0" w:color="auto"/>
          </w:divBdr>
        </w:div>
        <w:div w:id="540942677">
          <w:marLeft w:val="1800"/>
          <w:marRight w:val="0"/>
          <w:marTop w:val="86"/>
          <w:marBottom w:val="0"/>
          <w:divBdr>
            <w:top w:val="none" w:sz="0" w:space="0" w:color="auto"/>
            <w:left w:val="none" w:sz="0" w:space="0" w:color="auto"/>
            <w:bottom w:val="none" w:sz="0" w:space="0" w:color="auto"/>
            <w:right w:val="none" w:sz="0" w:space="0" w:color="auto"/>
          </w:divBdr>
        </w:div>
        <w:div w:id="1861966282">
          <w:marLeft w:val="1800"/>
          <w:marRight w:val="0"/>
          <w:marTop w:val="86"/>
          <w:marBottom w:val="0"/>
          <w:divBdr>
            <w:top w:val="none" w:sz="0" w:space="0" w:color="auto"/>
            <w:left w:val="none" w:sz="0" w:space="0" w:color="auto"/>
            <w:bottom w:val="none" w:sz="0" w:space="0" w:color="auto"/>
            <w:right w:val="none" w:sz="0" w:space="0" w:color="auto"/>
          </w:divBdr>
        </w:div>
        <w:div w:id="423571478">
          <w:marLeft w:val="1166"/>
          <w:marRight w:val="0"/>
          <w:marTop w:val="96"/>
          <w:marBottom w:val="0"/>
          <w:divBdr>
            <w:top w:val="none" w:sz="0" w:space="0" w:color="auto"/>
            <w:left w:val="none" w:sz="0" w:space="0" w:color="auto"/>
            <w:bottom w:val="none" w:sz="0" w:space="0" w:color="auto"/>
            <w:right w:val="none" w:sz="0" w:space="0" w:color="auto"/>
          </w:divBdr>
        </w:div>
        <w:div w:id="274600180">
          <w:marLeft w:val="1800"/>
          <w:marRight w:val="0"/>
          <w:marTop w:val="86"/>
          <w:marBottom w:val="0"/>
          <w:divBdr>
            <w:top w:val="none" w:sz="0" w:space="0" w:color="auto"/>
            <w:left w:val="none" w:sz="0" w:space="0" w:color="auto"/>
            <w:bottom w:val="none" w:sz="0" w:space="0" w:color="auto"/>
            <w:right w:val="none" w:sz="0" w:space="0" w:color="auto"/>
          </w:divBdr>
        </w:div>
        <w:div w:id="1039739628">
          <w:marLeft w:val="1800"/>
          <w:marRight w:val="0"/>
          <w:marTop w:val="86"/>
          <w:marBottom w:val="0"/>
          <w:divBdr>
            <w:top w:val="none" w:sz="0" w:space="0" w:color="auto"/>
            <w:left w:val="none" w:sz="0" w:space="0" w:color="auto"/>
            <w:bottom w:val="none" w:sz="0" w:space="0" w:color="auto"/>
            <w:right w:val="none" w:sz="0" w:space="0" w:color="auto"/>
          </w:divBdr>
        </w:div>
        <w:div w:id="591472048">
          <w:marLeft w:val="1800"/>
          <w:marRight w:val="0"/>
          <w:marTop w:val="86"/>
          <w:marBottom w:val="0"/>
          <w:divBdr>
            <w:top w:val="none" w:sz="0" w:space="0" w:color="auto"/>
            <w:left w:val="none" w:sz="0" w:space="0" w:color="auto"/>
            <w:bottom w:val="none" w:sz="0" w:space="0" w:color="auto"/>
            <w:right w:val="none" w:sz="0" w:space="0" w:color="auto"/>
          </w:divBdr>
        </w:div>
      </w:divsChild>
    </w:div>
    <w:div w:id="1476751140">
      <w:bodyDiv w:val="1"/>
      <w:marLeft w:val="0"/>
      <w:marRight w:val="0"/>
      <w:marTop w:val="0"/>
      <w:marBottom w:val="0"/>
      <w:divBdr>
        <w:top w:val="none" w:sz="0" w:space="0" w:color="auto"/>
        <w:left w:val="none" w:sz="0" w:space="0" w:color="auto"/>
        <w:bottom w:val="none" w:sz="0" w:space="0" w:color="auto"/>
        <w:right w:val="none" w:sz="0" w:space="0" w:color="auto"/>
      </w:divBdr>
    </w:div>
    <w:div w:id="166436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footer" Target="foot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image" Target="media/image2.jpg"/><Relationship Id="rId31" Type="http://schemas.openxmlformats.org/officeDocument/2006/relationships/header" Target="header9.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LFT%20Templates\Report\LFT_Report_Letter.dotx" TargetMode="External"/></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3087"/>
      </a:dk2>
      <a:lt2>
        <a:srgbClr val="D4D3CF"/>
      </a:lt2>
      <a:accent1>
        <a:srgbClr val="003087"/>
      </a:accent1>
      <a:accent2>
        <a:srgbClr val="7AC143"/>
      </a:accent2>
      <a:accent3>
        <a:srgbClr val="0082C4"/>
      </a:accent3>
      <a:accent4>
        <a:srgbClr val="00BBE5"/>
      </a:accent4>
      <a:accent5>
        <a:srgbClr val="AAD3F1"/>
      </a:accent5>
      <a:accent6>
        <a:srgbClr val="D4D3CF"/>
      </a:accent6>
      <a:hlink>
        <a:srgbClr val="594331"/>
      </a:hlink>
      <a:folHlink>
        <a:srgbClr val="777777"/>
      </a:folHlink>
    </a:clrScheme>
    <a:fontScheme name="CDM_standard">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tx2"/>
        </a:solidFill>
        <a:ln w="6350">
          <a:noFill/>
        </a:ln>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1B38B-41F6-49CA-B99B-596B0963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LFT_Report_Letter.dotx</Template>
  <TotalTime>0</TotalTime>
  <Pages>42</Pages>
  <Words>14727</Words>
  <Characters>83948</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2017-12-04T17:21:00Z</dcterms:created>
  <dcterms:modified xsi:type="dcterms:W3CDTF">2017-12-04T21:51:00Z</dcterms:modified>
  <cp:contentStatus/>
</cp:coreProperties>
</file>